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93" w:rsidRDefault="00277093" w:rsidP="00277093">
      <w:pPr>
        <w:pStyle w:val="Tittel"/>
      </w:pPr>
      <w:r>
        <w:t>Foodfest</w:t>
      </w:r>
    </w:p>
    <w:p w:rsidR="00277093" w:rsidRPr="00277093" w:rsidRDefault="00277093" w:rsidP="00277093"/>
    <w:p w:rsidR="002B41CA" w:rsidRDefault="00277093" w:rsidP="00277093">
      <w:r>
        <w:t xml:space="preserve">Foodfest, eller matfestival, er en kveld med fokus på samarbeid, matlaging og måltidsfellesskap. Tanken bak festivalen er at man deles inn i grupper, bli tildelt en oppskrift som representerer et land/ verdensdel, og sammen lage en rett som fellesskapet til slutt skal dele. Vi har gjennomført dette med </w:t>
      </w:r>
      <w:proofErr w:type="spellStart"/>
      <w:r>
        <w:t>ca</w:t>
      </w:r>
      <w:proofErr w:type="spellEnd"/>
      <w:r>
        <w:t xml:space="preserve"> 30 </w:t>
      </w:r>
      <w:proofErr w:type="spellStart"/>
      <w:r>
        <w:t>ungdommmer</w:t>
      </w:r>
      <w:proofErr w:type="spellEnd"/>
      <w:r>
        <w:t xml:space="preserve"> før, og da delt inn i 5-7 </w:t>
      </w:r>
      <w:r>
        <w:t>grupper</w:t>
      </w:r>
      <w:r>
        <w:t>, avhengig av oppskriftens vanskelighetsgrad og tidsbruk. </w:t>
      </w:r>
    </w:p>
    <w:p w:rsidR="00277093" w:rsidRDefault="00277093" w:rsidP="00277093">
      <w:r>
        <w:br/>
      </w:r>
      <w:r>
        <w:br/>
      </w:r>
      <w:proofErr w:type="gramStart"/>
      <w:r w:rsidRPr="00277093">
        <w:rPr>
          <w:rStyle w:val="Overskrift1Tegn"/>
        </w:rPr>
        <w:t>Tid:</w:t>
      </w:r>
      <w:r w:rsidRPr="00277093">
        <w:rPr>
          <w:rStyle w:val="Overskrift1Tegn"/>
        </w:rPr>
        <w:br/>
      </w:r>
      <w:r>
        <w:t>Det</w:t>
      </w:r>
      <w:proofErr w:type="gramEnd"/>
      <w:r>
        <w:t xml:space="preserve"> kan gjennomføres på to timer, men jeg anbefaler da at voksenledere forbereder i en times tid i forkant, eventuelt at en beregner tre timer med program, uten forberedelser.</w:t>
      </w:r>
      <w:r>
        <w:br/>
      </w:r>
      <w:r>
        <w:br/>
      </w:r>
      <w:r w:rsidRPr="00277093">
        <w:rPr>
          <w:rStyle w:val="Overskrift1Tegn"/>
        </w:rPr>
        <w:t>Gjennomføring</w:t>
      </w:r>
      <w:r>
        <w:t>:</w:t>
      </w:r>
      <w:r>
        <w:br/>
        <w:t xml:space="preserve">Voksenleder må i forkant, enten alene eller med </w:t>
      </w:r>
      <w:r>
        <w:t>et styre, planlegge hvilke land/</w:t>
      </w:r>
      <w:r>
        <w:t xml:space="preserve">verdensdeler som skal være representert </w:t>
      </w:r>
      <w:proofErr w:type="spellStart"/>
      <w:r>
        <w:t>iløpet</w:t>
      </w:r>
      <w:proofErr w:type="spellEnd"/>
      <w:r>
        <w:t xml:space="preserve"> av kvelden. Dette innebærer å finne en oppskrift som er passende og rask, ree</w:t>
      </w:r>
      <w:r>
        <w:t>l</w:t>
      </w:r>
      <w:r>
        <w:t>l tid på matlaging vil variere mellom 1-2 timer avhengig av antall deltakere, oppskrift og tid tilgjengelig. Det er lurt å tenke at alle oppskriftene skal bli ferdig samtidig, og dermed i</w:t>
      </w:r>
      <w:r>
        <w:t>kke være for krevende for de ul</w:t>
      </w:r>
      <w:r>
        <w:t xml:space="preserve">ike lagene. </w:t>
      </w:r>
    </w:p>
    <w:p w:rsidR="00277093" w:rsidRDefault="00277093" w:rsidP="00277093"/>
    <w:p w:rsidR="00277093" w:rsidRDefault="00277093" w:rsidP="00277093">
      <w:r>
        <w:t xml:space="preserve">Eksempelvis vil de som representerer Thailand og som skal lage nudler med grønnsaker og marinert svinefilet, bruke lenger tid enn Antarktis som skal lage </w:t>
      </w:r>
      <w:proofErr w:type="spellStart"/>
      <w:r>
        <w:t>iskake</w:t>
      </w:r>
      <w:proofErr w:type="spellEnd"/>
      <w:r>
        <w:t xml:space="preserve"> (pynte iskrem med </w:t>
      </w:r>
      <w:proofErr w:type="spellStart"/>
      <w:r>
        <w:t>nonstop</w:t>
      </w:r>
      <w:proofErr w:type="spellEnd"/>
      <w:r>
        <w:t xml:space="preserve"> og nøtter). Thailand vil også da ha mer å gjøre i starten, ettersom Island ikke kan ta ut isen før </w:t>
      </w:r>
      <w:proofErr w:type="spellStart"/>
      <w:r>
        <w:t>ca</w:t>
      </w:r>
      <w:proofErr w:type="spellEnd"/>
      <w:r>
        <w:t xml:space="preserve"> 30 minutter før måltidets start. Samtidig er det også viktig å tenke på hvilke stasjoner som skal brukes </w:t>
      </w:r>
      <w:proofErr w:type="spellStart"/>
      <w:r>
        <w:t>iløpet</w:t>
      </w:r>
      <w:proofErr w:type="spellEnd"/>
      <w:r>
        <w:t xml:space="preserve"> av matlagingen, det er lite lurt å planlegge at 4 lag skal bruke stekepanne eller ovn samtidig, planlegg oppskriftene ut i fra hvilket type kjøkken en har tilgjengelig. </w:t>
      </w:r>
    </w:p>
    <w:p w:rsidR="00277093" w:rsidRDefault="00277093" w:rsidP="00277093"/>
    <w:p w:rsidR="00277093" w:rsidRDefault="00277093" w:rsidP="00277093">
      <w:r>
        <w:t xml:space="preserve">Det må handles inn alt av råvarer samt fordele de på ulike stasjoner i kjøkkenet, </w:t>
      </w:r>
      <w:proofErr w:type="spellStart"/>
      <w:r>
        <w:t>printes</w:t>
      </w:r>
      <w:proofErr w:type="spellEnd"/>
      <w:r>
        <w:t xml:space="preserve"> ut oppskrifter (og gjerne ha en i reserve </w:t>
      </w:r>
      <w:proofErr w:type="spellStart"/>
      <w:r>
        <w:t>mtp</w:t>
      </w:r>
      <w:proofErr w:type="spellEnd"/>
      <w:r>
        <w:t xml:space="preserve"> </w:t>
      </w:r>
      <w:proofErr w:type="spellStart"/>
      <w:r>
        <w:t>matsøl</w:t>
      </w:r>
      <w:proofErr w:type="spellEnd"/>
      <w:r>
        <w:t xml:space="preserve"> og størrelse på </w:t>
      </w:r>
      <w:r>
        <w:t>gruppene</w:t>
      </w:r>
      <w:r>
        <w:t xml:space="preserve">). Har dere tid kan man gjerne laminere oppskriftene, </w:t>
      </w:r>
      <w:r>
        <w:t xml:space="preserve">sånn at </w:t>
      </w:r>
      <w:proofErr w:type="spellStart"/>
      <w:r>
        <w:t>matsøl</w:t>
      </w:r>
      <w:proofErr w:type="spellEnd"/>
      <w:r>
        <w:t xml:space="preserve"> ikke ødelegger.</w:t>
      </w:r>
    </w:p>
    <w:p w:rsidR="002B41CA" w:rsidRDefault="002B41CA" w:rsidP="00277093"/>
    <w:p w:rsidR="00277093" w:rsidRDefault="00277093" w:rsidP="00277093">
      <w:pPr>
        <w:pStyle w:val="Overskrift1"/>
      </w:pPr>
      <w:r>
        <w:t>Ekstra:</w:t>
      </w:r>
    </w:p>
    <w:p w:rsidR="00277093" w:rsidRDefault="00277093" w:rsidP="00277093">
      <w:r>
        <w:t>For at det skal bli litt lærdom inn i det hele kan det på forsiden/baksiden av oppskriften skrives fakta om landet/</w:t>
      </w:r>
      <w:proofErr w:type="spellStart"/>
      <w:r>
        <w:t>vedensdelen</w:t>
      </w:r>
      <w:proofErr w:type="spellEnd"/>
      <w:r>
        <w:t xml:space="preserve"> som laget representerer. Dette kan fremføres </w:t>
      </w:r>
      <w:proofErr w:type="spellStart"/>
      <w:r>
        <w:t>iløpet</w:t>
      </w:r>
      <w:proofErr w:type="spellEnd"/>
      <w:r>
        <w:t xml:space="preserve"> av måltidet. Se vedlegg for eksempel på hvordan vi har gjort det tidligere. Eventuelt kan en fordele en bibelfortelling til hvert land, gjerne da relatert til mat, Jesus metter 5000/ vann til vin/ surdeig </w:t>
      </w:r>
      <w:proofErr w:type="spellStart"/>
      <w:r>
        <w:t>osv</w:t>
      </w:r>
      <w:proofErr w:type="spellEnd"/>
      <w:r>
        <w:t xml:space="preserve"> osv. </w:t>
      </w:r>
    </w:p>
    <w:p w:rsidR="00277093" w:rsidRDefault="00277093" w:rsidP="00277093">
      <w:r>
        <w:br/>
        <w:t xml:space="preserve">Skal det gjøres enda mer ut av det kan det bli fordelt inn i </w:t>
      </w:r>
      <w:r>
        <w:t xml:space="preserve">grupper på forhånd </w:t>
      </w:r>
      <w:r>
        <w:t xml:space="preserve">og dermed ha anledning til å kle seg ut i stil med sitt </w:t>
      </w:r>
      <w:r>
        <w:t>land. </w:t>
      </w:r>
    </w:p>
    <w:p w:rsidR="002B41CA" w:rsidRDefault="002B41CA" w:rsidP="00277093"/>
    <w:p w:rsidR="00277093" w:rsidRDefault="00277093" w:rsidP="00277093">
      <w:pPr>
        <w:pStyle w:val="Overskrift1"/>
      </w:pPr>
      <w:r>
        <w:lastRenderedPageBreak/>
        <w:t>Opprydding underveis:</w:t>
      </w:r>
    </w:p>
    <w:p w:rsidR="00277093" w:rsidRDefault="00277093" w:rsidP="00277093">
      <w:r>
        <w:t xml:space="preserve">Under all matlagingen skal hvert lag sørge for å ha kontroll på sine stasjoner, både at alt av redskaper vaskes og deles med de andre lagene, men også at det ryddes opp fortløpende. Følg prinsippet ABC: </w:t>
      </w:r>
      <w:proofErr w:type="spellStart"/>
      <w:r>
        <w:t>Always</w:t>
      </w:r>
      <w:proofErr w:type="spellEnd"/>
      <w:r>
        <w:t xml:space="preserve"> Be </w:t>
      </w:r>
      <w:proofErr w:type="spellStart"/>
      <w:r>
        <w:t>Cleaning</w:t>
      </w:r>
      <w:proofErr w:type="spellEnd"/>
      <w:r>
        <w:t>. Sørger du for at det ryddes jevnlig slipper man å bruke unødvendig tid på dette etter at delt</w:t>
      </w:r>
      <w:r>
        <w:t>akerne har dratt hjem. </w:t>
      </w:r>
    </w:p>
    <w:p w:rsidR="002B41CA" w:rsidRDefault="002B41CA" w:rsidP="00277093"/>
    <w:p w:rsidR="00277093" w:rsidRDefault="00277093" w:rsidP="00277093">
      <w:pPr>
        <w:pStyle w:val="Overskrift1"/>
      </w:pPr>
      <w:r>
        <w:t>Økonomi:</w:t>
      </w:r>
    </w:p>
    <w:p w:rsidR="00277093" w:rsidRDefault="00277093" w:rsidP="00277093">
      <w:r>
        <w:t xml:space="preserve">Vi har de to siste årene søkt om midler </w:t>
      </w:r>
      <w:r>
        <w:t>fra kommunens ungdomsråd</w:t>
      </w:r>
      <w:r>
        <w:t xml:space="preserve"> som deler ut penger på vegne av kommunen, denne ordningen finnes antakelig i andre bydeler/deler av landet også, men det forutsetter at voksenleder/ansatt søker om disse midlene </w:t>
      </w:r>
      <w:r>
        <w:t>i henhold til gjeldene frister i aktuell kom</w:t>
      </w:r>
      <w:r>
        <w:t xml:space="preserve">mune. </w:t>
      </w:r>
    </w:p>
    <w:p w:rsidR="00277093" w:rsidRDefault="00277093" w:rsidP="00277093"/>
    <w:p w:rsidR="00277093" w:rsidRDefault="00277093" w:rsidP="00277093">
      <w:r>
        <w:t xml:space="preserve">Det kan også gjennomføres ved deltakeravgift, </w:t>
      </w:r>
      <w:proofErr w:type="spellStart"/>
      <w:r>
        <w:t>f.eks</w:t>
      </w:r>
      <w:proofErr w:type="spellEnd"/>
      <w:r>
        <w:t xml:space="preserve"> kr 50.- per </w:t>
      </w:r>
      <w:proofErr w:type="spellStart"/>
      <w:r>
        <w:t>stk</w:t>
      </w:r>
      <w:proofErr w:type="spellEnd"/>
      <w:r>
        <w:t>, men krever da en påmelding i forkant og gir relativt lite rom for at "ekstra" deltakere dukker opp på selve arrangementet, noe som ofte skjer med ungdomstiltak som dette. Vi er også en del av KFUK-KFUM og mottar medlemsstøtte, og kan i tilfeller hvor det ikke blir in</w:t>
      </w:r>
      <w:r>
        <w:t>n</w:t>
      </w:r>
      <w:r>
        <w:t>vilget støtte fra kommunen, bruke e</w:t>
      </w:r>
      <w:r>
        <w:t>gne midler for gjennomføring. </w:t>
      </w:r>
    </w:p>
    <w:p w:rsidR="00277093" w:rsidRDefault="00277093" w:rsidP="00277093">
      <w:bookmarkStart w:id="0" w:name="_GoBack"/>
      <w:bookmarkEnd w:id="0"/>
    </w:p>
    <w:p w:rsidR="00277093" w:rsidRDefault="00277093" w:rsidP="00277093">
      <w:pPr>
        <w:pStyle w:val="Overskrift1"/>
      </w:pPr>
      <w:r>
        <w:t>Måltidet: </w:t>
      </w:r>
    </w:p>
    <w:p w:rsidR="002B41CA" w:rsidRDefault="00277093" w:rsidP="00277093">
      <w:r>
        <w:t xml:space="preserve">De </w:t>
      </w:r>
      <w:r w:rsidR="002B41CA">
        <w:t>gruppene</w:t>
      </w:r>
      <w:r>
        <w:t xml:space="preserve"> som bruker kortest tid kan få tildelt oppgaven av å dekke på langbord til måltidet. Etterhvert som de ulike </w:t>
      </w:r>
      <w:r w:rsidR="002B41CA">
        <w:t>gruppene</w:t>
      </w:r>
      <w:r>
        <w:t xml:space="preserve"> blir ferdige setter de frem sine retter og hjelper til med å dekke bordet, samt rydde på kjøkkenet. Når alle </w:t>
      </w:r>
      <w:r w:rsidR="002B41CA">
        <w:t>gruppene</w:t>
      </w:r>
      <w:r>
        <w:t xml:space="preserve"> er ferdig med sine retter kan måltidet </w:t>
      </w:r>
      <w:r w:rsidR="002B41CA">
        <w:t>begynne.</w:t>
      </w:r>
    </w:p>
    <w:p w:rsidR="002B41CA" w:rsidRDefault="002B41CA" w:rsidP="00277093"/>
    <w:p w:rsidR="002B41CA" w:rsidRDefault="002B41CA" w:rsidP="002B41CA">
      <w:pPr>
        <w:pStyle w:val="Overskrift1"/>
      </w:pPr>
      <w:r>
        <w:t>Opprydding i etterkant:</w:t>
      </w:r>
    </w:p>
    <w:p w:rsidR="00277093" w:rsidRDefault="00277093" w:rsidP="00277093">
      <w:r>
        <w:t>Hvis en har vært flink med rydding i</w:t>
      </w:r>
      <w:r w:rsidR="002B41CA">
        <w:t xml:space="preserve"> </w:t>
      </w:r>
      <w:r>
        <w:t xml:space="preserve">løpet av kvelden er det ikke mye annet enn det en har brukt til selve måltidet igjen. Fordel gjerne to eller flere </w:t>
      </w:r>
      <w:r w:rsidR="002B41CA">
        <w:t>grupper</w:t>
      </w:r>
      <w:r>
        <w:t xml:space="preserve"> til å ta seg av oppvask, to </w:t>
      </w:r>
      <w:r w:rsidR="002B41CA">
        <w:t>grupper</w:t>
      </w:r>
      <w:r>
        <w:t xml:space="preserve"> til opprydning av langbord osv. Det er bedre å ha laget en ryddeplan i forkant enn å bli stående alene med oppvask til </w:t>
      </w:r>
      <w:r w:rsidR="002B41CA">
        <w:t>slutt</w:t>
      </w:r>
      <w:r>
        <w:t>. </w:t>
      </w:r>
    </w:p>
    <w:p w:rsidR="00277093" w:rsidRDefault="00277093" w:rsidP="00277093"/>
    <w:p w:rsidR="002B41CA" w:rsidRDefault="002B41CA" w:rsidP="002B41CA">
      <w:pPr>
        <w:pStyle w:val="Overskrift1"/>
      </w:pPr>
      <w:r>
        <w:t>Avslutning: </w:t>
      </w:r>
    </w:p>
    <w:p w:rsidR="00B62B2B" w:rsidRDefault="002B41CA" w:rsidP="00277093">
      <w:r>
        <w:t>Man</w:t>
      </w:r>
      <w:r w:rsidR="00277093">
        <w:t xml:space="preserve"> kan avslutte med</w:t>
      </w:r>
      <w:r>
        <w:t xml:space="preserve"> en samling med andakt, bønn og sang,</w:t>
      </w:r>
      <w:r w:rsidR="00277093">
        <w:t xml:space="preserve"> med tema som passer (måltidsfellesskap, </w:t>
      </w:r>
      <w:proofErr w:type="spellStart"/>
      <w:r w:rsidR="00277093">
        <w:t>brødbrytelse</w:t>
      </w:r>
      <w:proofErr w:type="spellEnd"/>
      <w:r w:rsidR="00277093">
        <w:t>, alterringen som en halvsirkel i det store verdensfellesskapet). </w:t>
      </w:r>
    </w:p>
    <w:sectPr w:rsidR="00B62B2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93" w:rsidRDefault="00277093" w:rsidP="00277093">
      <w:r>
        <w:separator/>
      </w:r>
    </w:p>
  </w:endnote>
  <w:endnote w:type="continuationSeparator" w:id="0">
    <w:p w:rsidR="00277093" w:rsidRDefault="00277093" w:rsidP="0027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093" w:rsidRPr="00B55A95" w:rsidRDefault="00277093" w:rsidP="00E51BA6">
    <w:pPr>
      <w:pStyle w:val="Bunntekst"/>
      <w:rPr>
        <w:rFonts w:ascii="Arial" w:eastAsia="MS Mincho" w:hAnsi="Arial" w:cs="Arial"/>
        <w:sz w:val="20"/>
        <w:lang w:eastAsia="ja-JP"/>
      </w:rPr>
    </w:pPr>
  </w:p>
  <w:p w:rsidR="00277093" w:rsidRDefault="00277093" w:rsidP="00143506">
    <w:pPr>
      <w:pStyle w:val="Bunntekst"/>
      <w:pBdr>
        <w:top w:val="single" w:sz="4" w:space="1" w:color="D9D9D9"/>
      </w:pBdr>
      <w:rPr>
        <w:rStyle w:val="Svakutheving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5316220</wp:posOffset>
          </wp:positionH>
          <wp:positionV relativeFrom="bottomMargin">
            <wp:posOffset>320675</wp:posOffset>
          </wp:positionV>
          <wp:extent cx="438150" cy="539115"/>
          <wp:effectExtent l="0" t="0" r="0" b="0"/>
          <wp:wrapThrough wrapText="bothSides">
            <wp:wrapPolygon edited="0">
              <wp:start x="0" y="0"/>
              <wp:lineTo x="0" y="20608"/>
              <wp:lineTo x="20661" y="20608"/>
              <wp:lineTo x="20661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7093" w:rsidRPr="00143506" w:rsidRDefault="00277093" w:rsidP="00143506">
    <w:pPr>
      <w:pStyle w:val="Bunntekst"/>
      <w:pBdr>
        <w:top w:val="single" w:sz="4" w:space="1" w:color="D9D9D9"/>
      </w:pBdr>
      <w:rPr>
        <w:i/>
        <w:spacing w:val="8"/>
        <w:kern w:val="16"/>
        <w:sz w:val="20"/>
      </w:rPr>
    </w:pPr>
    <w:r w:rsidRPr="008D38CA">
      <w:rPr>
        <w:rStyle w:val="Svakutheving"/>
        <w:spacing w:val="8"/>
        <w:kern w:val="16"/>
        <w:sz w:val="20"/>
      </w:rPr>
      <w:t>Dette dokumentet e</w:t>
    </w:r>
    <w:r>
      <w:rPr>
        <w:rStyle w:val="Svakutheving"/>
        <w:spacing w:val="8"/>
        <w:kern w:val="16"/>
        <w:sz w:val="20"/>
      </w:rPr>
      <w:t>r hentet fra ressursbanken.no (D</w:t>
    </w:r>
    <w:r w:rsidRPr="008D38CA">
      <w:rPr>
        <w:rStyle w:val="Svakutheving"/>
        <w:spacing w:val="8"/>
        <w:kern w:val="16"/>
        <w:sz w:val="20"/>
      </w:rPr>
      <w:t xml:space="preserve">en norske kirke) og kan brukes fritt til </w:t>
    </w:r>
    <w:r w:rsidRPr="008D38CA">
      <w:rPr>
        <w:rStyle w:val="Svakutheving"/>
        <w:spacing w:val="8"/>
        <w:kern w:val="16"/>
        <w:sz w:val="20"/>
      </w:rPr>
      <w:br/>
      <w:t>ikke-kommersielle formål.</w:t>
    </w:r>
  </w:p>
  <w:p w:rsidR="00277093" w:rsidRDefault="0027709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93" w:rsidRDefault="00277093" w:rsidP="00277093">
      <w:r>
        <w:separator/>
      </w:r>
    </w:p>
  </w:footnote>
  <w:footnote w:type="continuationSeparator" w:id="0">
    <w:p w:rsidR="00277093" w:rsidRDefault="00277093" w:rsidP="0027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93"/>
    <w:rsid w:val="00277093"/>
    <w:rsid w:val="002B41CA"/>
    <w:rsid w:val="00B62B2B"/>
    <w:rsid w:val="00F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7F967F-3421-4C34-98FB-DDD00B54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093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70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770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7093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2770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7093"/>
    <w:rPr>
      <w:rFonts w:ascii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770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7093"/>
    <w:rPr>
      <w:rFonts w:ascii="Times New Roman" w:hAnsi="Times New Roman" w:cs="Times New Roman"/>
      <w:sz w:val="24"/>
      <w:szCs w:val="24"/>
      <w:lang w:eastAsia="nb-NO"/>
    </w:rPr>
  </w:style>
  <w:style w:type="character" w:styleId="Svakutheving">
    <w:name w:val="Subtle Emphasis"/>
    <w:uiPriority w:val="19"/>
    <w:qFormat/>
    <w:rsid w:val="00277093"/>
    <w:rPr>
      <w:i/>
      <w:iCs/>
      <w:color w:val="40404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770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Emil Kaldhol</dc:creator>
  <cp:keywords/>
  <dc:description/>
  <cp:lastModifiedBy>Anders Emil Kaldhol</cp:lastModifiedBy>
  <cp:revision>2</cp:revision>
  <dcterms:created xsi:type="dcterms:W3CDTF">2018-08-22T08:03:00Z</dcterms:created>
  <dcterms:modified xsi:type="dcterms:W3CDTF">2018-08-22T08:20:00Z</dcterms:modified>
</cp:coreProperties>
</file>