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41" w:rsidRDefault="008B0D41" w:rsidP="006B15ED">
      <w:pPr>
        <w:rPr>
          <w:b/>
          <w:sz w:val="36"/>
          <w:szCs w:val="36"/>
        </w:rPr>
      </w:pPr>
    </w:p>
    <w:p w:rsidR="009D6D65" w:rsidRPr="009D6D65" w:rsidRDefault="006B15ED" w:rsidP="009D6D65">
      <w:pPr>
        <w:jc w:val="center"/>
        <w:rPr>
          <w:b/>
          <w:sz w:val="72"/>
          <w:szCs w:val="72"/>
        </w:rPr>
      </w:pPr>
      <w:r>
        <w:rPr>
          <w:b/>
          <w:sz w:val="36"/>
          <w:szCs w:val="36"/>
        </w:rPr>
        <w:t>Gudstjeneste med dåpspåminnelse</w:t>
      </w:r>
      <w:r w:rsidR="00DC1DF9">
        <w:rPr>
          <w:b/>
          <w:sz w:val="36"/>
          <w:szCs w:val="36"/>
        </w:rPr>
        <w:t xml:space="preserve"> - </w:t>
      </w:r>
      <w:r w:rsidR="00DC1DF9" w:rsidRPr="00DC1DF9">
        <w:rPr>
          <w:b/>
          <w:sz w:val="40"/>
          <w:szCs w:val="40"/>
        </w:rPr>
        <w:t>VANNET</w:t>
      </w:r>
    </w:p>
    <w:p w:rsidR="009D6D65" w:rsidRDefault="00B00A89" w:rsidP="009D6D65">
      <w:pPr>
        <w:jc w:val="center"/>
        <w:rPr>
          <w:rStyle w:val="Utheving"/>
        </w:rPr>
      </w:pPr>
      <w:r>
        <w:rPr>
          <w:b/>
          <w:noProof/>
          <w:sz w:val="96"/>
          <w:szCs w:val="96"/>
          <w:lang w:eastAsia="nb-NO"/>
        </w:rPr>
        <w:drawing>
          <wp:anchor distT="0" distB="0" distL="114300" distR="114300" simplePos="0" relativeHeight="251658240" behindDoc="1" locked="0" layoutInCell="1" allowOverlap="1" wp14:anchorId="41C5F531" wp14:editId="625C35B6">
            <wp:simplePos x="0" y="0"/>
            <wp:positionH relativeFrom="column">
              <wp:posOffset>1629410</wp:posOffset>
            </wp:positionH>
            <wp:positionV relativeFrom="paragraph">
              <wp:posOffset>129540</wp:posOffset>
            </wp:positionV>
            <wp:extent cx="2992120" cy="2192655"/>
            <wp:effectExtent l="0" t="0" r="0" b="0"/>
            <wp:wrapTight wrapText="bothSides">
              <wp:wrapPolygon edited="0">
                <wp:start x="0" y="0"/>
                <wp:lineTo x="0" y="21394"/>
                <wp:lineTo x="21453" y="21394"/>
                <wp:lineTo x="21453"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ånden2.jpg"/>
                    <pic:cNvPicPr/>
                  </pic:nvPicPr>
                  <pic:blipFill>
                    <a:blip r:embed="rId9">
                      <a:extLst>
                        <a:ext uri="{28A0092B-C50C-407E-A947-70E740481C1C}">
                          <a14:useLocalDpi xmlns:a14="http://schemas.microsoft.com/office/drawing/2010/main" val="0"/>
                        </a:ext>
                      </a:extLst>
                    </a:blip>
                    <a:stretch>
                      <a:fillRect/>
                    </a:stretch>
                  </pic:blipFill>
                  <pic:spPr>
                    <a:xfrm>
                      <a:off x="0" y="0"/>
                      <a:ext cx="2992120" cy="2192655"/>
                    </a:xfrm>
                    <a:prstGeom prst="rect">
                      <a:avLst/>
                    </a:prstGeom>
                  </pic:spPr>
                </pic:pic>
              </a:graphicData>
            </a:graphic>
            <wp14:sizeRelH relativeFrom="page">
              <wp14:pctWidth>0</wp14:pctWidth>
            </wp14:sizeRelH>
            <wp14:sizeRelV relativeFrom="page">
              <wp14:pctHeight>0</wp14:pctHeight>
            </wp14:sizeRelV>
          </wp:anchor>
        </w:drawing>
      </w: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9D6D65" w:rsidRDefault="009D6D65" w:rsidP="009D6D65">
      <w:pPr>
        <w:jc w:val="center"/>
        <w:rPr>
          <w:rStyle w:val="Utheving"/>
        </w:rPr>
      </w:pPr>
    </w:p>
    <w:p w:rsidR="00DC1DF9" w:rsidRDefault="00DC1DF9" w:rsidP="009D6D65">
      <w:pPr>
        <w:jc w:val="center"/>
        <w:rPr>
          <w:rStyle w:val="Utheving"/>
        </w:rPr>
      </w:pPr>
    </w:p>
    <w:p w:rsidR="00DC1DF9" w:rsidRDefault="00DC1DF9" w:rsidP="008A1329">
      <w:pPr>
        <w:rPr>
          <w:rStyle w:val="Utheving"/>
        </w:rPr>
      </w:pPr>
    </w:p>
    <w:p w:rsidR="00455557" w:rsidRDefault="00DC1DF9" w:rsidP="00AA01AE">
      <w:pPr>
        <w:jc w:val="center"/>
      </w:pPr>
      <w:r w:rsidRPr="002B2417">
        <w:t>Vann er liv. Gud vil gi det.</w:t>
      </w:r>
    </w:p>
    <w:p w:rsidR="00B20425" w:rsidRPr="002B2417" w:rsidRDefault="00B20425" w:rsidP="00AA01AE">
      <w:pPr>
        <w:jc w:val="center"/>
      </w:pPr>
    </w:p>
    <w:p w:rsidR="00DC1DF9" w:rsidRDefault="00DC1DF9" w:rsidP="00AA01AE">
      <w:pPr>
        <w:jc w:val="center"/>
        <w:rPr>
          <w:rStyle w:val="Utheving"/>
        </w:rPr>
      </w:pPr>
      <w:r w:rsidRPr="007918AF">
        <w:rPr>
          <w:rStyle w:val="Utheving"/>
        </w:rPr>
        <w:t>1.</w:t>
      </w:r>
      <w:r w:rsidRPr="007918AF">
        <w:rPr>
          <w:rStyle w:val="Utheving"/>
        </w:rPr>
        <w:tab/>
        <w:t>Skal det gode landet legges øde? Skal livets tre bli hugget ned?</w:t>
      </w:r>
      <w:r w:rsidRPr="007918AF">
        <w:rPr>
          <w:rStyle w:val="Utheving"/>
        </w:rPr>
        <w:br/>
      </w:r>
      <w:r w:rsidRPr="007918AF">
        <w:rPr>
          <w:rStyle w:val="Utheving"/>
        </w:rPr>
        <w:tab/>
        <w:t>Skal vi ikke lenger høste grøde? Hvor er elven som er dyp og bred?</w:t>
      </w:r>
      <w:r w:rsidRPr="007918AF">
        <w:rPr>
          <w:rStyle w:val="Utheving"/>
        </w:rPr>
        <w:br/>
      </w:r>
      <w:r w:rsidRPr="007918AF">
        <w:rPr>
          <w:rStyle w:val="Utheving"/>
        </w:rPr>
        <w:tab/>
        <w:t>Vi må ha vann, levende vann, leve uten vann går ikke an.</w:t>
      </w:r>
      <w:r w:rsidRPr="007918AF">
        <w:rPr>
          <w:rStyle w:val="Utheving"/>
        </w:rPr>
        <w:br/>
      </w:r>
      <w:r w:rsidRPr="007918AF">
        <w:rPr>
          <w:rStyle w:val="Utheving"/>
        </w:rPr>
        <w:tab/>
        <w:t>Vi må ha vann, levende vann. Kom og gi oss vannet du som kan.</w:t>
      </w:r>
    </w:p>
    <w:p w:rsidR="00DC1DF9" w:rsidRDefault="00DC1DF9" w:rsidP="00AA01AE">
      <w:pPr>
        <w:jc w:val="center"/>
        <w:rPr>
          <w:rStyle w:val="Utheving"/>
        </w:rPr>
      </w:pPr>
      <w:r w:rsidRPr="007918AF">
        <w:rPr>
          <w:rStyle w:val="Utheving"/>
        </w:rPr>
        <w:br/>
        <w:t>2.</w:t>
      </w:r>
      <w:r w:rsidRPr="007918AF">
        <w:rPr>
          <w:rStyle w:val="Utheving"/>
        </w:rPr>
        <w:tab/>
        <w:t>Jeg er tørst, det er så mange stemmer som roper på meg – du, kom her.</w:t>
      </w:r>
      <w:r w:rsidRPr="007918AF">
        <w:rPr>
          <w:rStyle w:val="Utheving"/>
        </w:rPr>
        <w:br/>
      </w:r>
      <w:r w:rsidRPr="007918AF">
        <w:rPr>
          <w:rStyle w:val="Utheving"/>
        </w:rPr>
        <w:tab/>
        <w:t>Jeg blir sliten, kanskje at jeg glemmer å gå dit hvor jeg vet at elven er.</w:t>
      </w:r>
      <w:r w:rsidRPr="007918AF">
        <w:rPr>
          <w:rStyle w:val="Utheving"/>
        </w:rPr>
        <w:br/>
      </w:r>
      <w:r w:rsidRPr="007918AF">
        <w:rPr>
          <w:rStyle w:val="Utheving"/>
        </w:rPr>
        <w:tab/>
        <w:t>Vi må ha vann, levende vann, leve uten vann går ikke an.</w:t>
      </w:r>
      <w:r w:rsidRPr="007918AF">
        <w:rPr>
          <w:rStyle w:val="Utheving"/>
        </w:rPr>
        <w:br/>
      </w:r>
      <w:r w:rsidRPr="007918AF">
        <w:rPr>
          <w:rStyle w:val="Utheving"/>
        </w:rPr>
        <w:tab/>
        <w:t>Vi må ha vann, levende vann. Kom og gi oss vannet du som kan.</w:t>
      </w:r>
    </w:p>
    <w:p w:rsidR="00DC1DF9" w:rsidRPr="007918AF" w:rsidRDefault="00DC1DF9" w:rsidP="00AA01AE">
      <w:pPr>
        <w:jc w:val="center"/>
        <w:rPr>
          <w:rStyle w:val="Utheving"/>
        </w:rPr>
      </w:pPr>
      <w:r w:rsidRPr="007918AF">
        <w:rPr>
          <w:rStyle w:val="Utheving"/>
        </w:rPr>
        <w:br/>
        <w:t>3.</w:t>
      </w:r>
      <w:r w:rsidRPr="007918AF">
        <w:rPr>
          <w:rStyle w:val="Utheving"/>
        </w:rPr>
        <w:tab/>
        <w:t>Når jeg glad og utørst favner dagen skal jeg gå og finne meg et sted</w:t>
      </w:r>
      <w:r w:rsidRPr="007918AF">
        <w:rPr>
          <w:rStyle w:val="Utheving"/>
        </w:rPr>
        <w:br/>
      </w:r>
      <w:r w:rsidRPr="007918AF">
        <w:rPr>
          <w:rStyle w:val="Utheving"/>
        </w:rPr>
        <w:tab/>
        <w:t>og fortelle andr</w:t>
      </w:r>
      <w:r w:rsidR="004758C1">
        <w:rPr>
          <w:rStyle w:val="Utheving"/>
        </w:rPr>
        <w:t>e</w:t>
      </w:r>
      <w:r w:rsidRPr="007918AF">
        <w:rPr>
          <w:rStyle w:val="Utheving"/>
        </w:rPr>
        <w:t xml:space="preserve"> barn i hagen om hvor elven renner dyp og bred.</w:t>
      </w:r>
      <w:r w:rsidRPr="007918AF">
        <w:rPr>
          <w:rStyle w:val="Utheving"/>
        </w:rPr>
        <w:br/>
      </w:r>
      <w:r w:rsidRPr="007918AF">
        <w:rPr>
          <w:rStyle w:val="Utheving"/>
        </w:rPr>
        <w:tab/>
        <w:t>Vi må ha vann, levende vann, leve uten vann går ikke an.</w:t>
      </w:r>
      <w:r w:rsidRPr="007918AF">
        <w:rPr>
          <w:rStyle w:val="Utheving"/>
        </w:rPr>
        <w:br/>
      </w:r>
      <w:r w:rsidRPr="007918AF">
        <w:rPr>
          <w:rStyle w:val="Utheving"/>
        </w:rPr>
        <w:tab/>
        <w:t>Vi må ha vann, levende vann. Kom og gi oss vannet du som kan.</w:t>
      </w:r>
      <w:r w:rsidRPr="007918AF">
        <w:rPr>
          <w:rStyle w:val="Utheving"/>
        </w:rPr>
        <w:br/>
        <w:t>(</w:t>
      </w:r>
      <w:proofErr w:type="spellStart"/>
      <w:r w:rsidRPr="007918AF">
        <w:rPr>
          <w:rStyle w:val="Utheving"/>
        </w:rPr>
        <w:t>SyngHåp</w:t>
      </w:r>
      <w:proofErr w:type="spellEnd"/>
      <w:r w:rsidRPr="007918AF">
        <w:rPr>
          <w:rStyle w:val="Utheving"/>
        </w:rPr>
        <w:t xml:space="preserve"> 2 nr. 65)</w:t>
      </w:r>
    </w:p>
    <w:p w:rsidR="00DC1DF9" w:rsidRDefault="00DC1DF9" w:rsidP="00AA01AE">
      <w:pPr>
        <w:jc w:val="center"/>
      </w:pPr>
    </w:p>
    <w:p w:rsidR="008A1329" w:rsidRDefault="00DC1DF9" w:rsidP="00AA01AE">
      <w:pPr>
        <w:jc w:val="center"/>
      </w:pPr>
      <w:r>
        <w:t xml:space="preserve">Uten vann blir det ikke liv. Alle trenger vi vann. Vannet er et synlig tegn for Guds kjærlighet og nåde. </w:t>
      </w:r>
      <w:r w:rsidR="008A1329">
        <w:t xml:space="preserve">Mange tanker er knyttet til dette. </w:t>
      </w:r>
      <w:r>
        <w:t>Det å bli renvasket fra sy</w:t>
      </w:r>
      <w:r w:rsidR="008A1329">
        <w:t>nd er her en viktig tanke. Samtidig har vi fått se hvor langt denne tanken rekker</w:t>
      </w:r>
      <w:r>
        <w:t>: i dåpen blir en dukket under og blir dratt opp igjen</w:t>
      </w:r>
      <w:r w:rsidR="008A1329">
        <w:t>. Og videre: I</w:t>
      </w:r>
      <w:r>
        <w:t xml:space="preserve"> dåpen får</w:t>
      </w:r>
      <w:r w:rsidR="008A1329">
        <w:t xml:space="preserve"> vi</w:t>
      </w:r>
      <w:r>
        <w:t xml:space="preserve"> del i Jesu Kristi død og oppstandelse.</w:t>
      </w:r>
    </w:p>
    <w:p w:rsidR="008A1329" w:rsidRDefault="008A1329">
      <w:r>
        <w:lastRenderedPageBreak/>
        <w:br w:type="page"/>
      </w:r>
    </w:p>
    <w:p w:rsidR="009D6D65" w:rsidRPr="00AA01AE" w:rsidRDefault="009D6D65" w:rsidP="00AA01AE">
      <w:pPr>
        <w:jc w:val="center"/>
      </w:pPr>
    </w:p>
    <w:tbl>
      <w:tblPr>
        <w:tblStyle w:val="Tabellrutenett"/>
        <w:tblpPr w:leftFromText="142" w:rightFromText="142" w:vertAnchor="text" w:horzAnchor="margin" w:tblpY="1"/>
        <w:tblW w:w="0" w:type="auto"/>
        <w:tblLook w:val="04A0" w:firstRow="1" w:lastRow="0" w:firstColumn="1" w:lastColumn="0" w:noHBand="0" w:noVBand="1"/>
      </w:tblPr>
      <w:tblGrid>
        <w:gridCol w:w="2436"/>
        <w:gridCol w:w="7526"/>
      </w:tblGrid>
      <w:tr w:rsidR="00B00A89" w:rsidTr="00DC1DF9">
        <w:tc>
          <w:tcPr>
            <w:tcW w:w="9470" w:type="dxa"/>
            <w:gridSpan w:val="2"/>
          </w:tcPr>
          <w:p w:rsidR="00B00A89" w:rsidRPr="00196B0D" w:rsidRDefault="00B00A89" w:rsidP="00B00A89">
            <w:pPr>
              <w:jc w:val="center"/>
              <w:rPr>
                <w:b/>
                <w:sz w:val="28"/>
                <w:szCs w:val="28"/>
              </w:rPr>
            </w:pPr>
            <w:r w:rsidRPr="00196B0D">
              <w:rPr>
                <w:b/>
                <w:sz w:val="28"/>
                <w:szCs w:val="28"/>
              </w:rPr>
              <w:t>I: Samling</w:t>
            </w:r>
          </w:p>
        </w:tc>
      </w:tr>
      <w:tr w:rsidR="00B00A89" w:rsidTr="00DC1DF9">
        <w:tc>
          <w:tcPr>
            <w:tcW w:w="1500" w:type="dxa"/>
          </w:tcPr>
          <w:p w:rsidR="00DC1DF9" w:rsidRPr="00DC1DF9" w:rsidRDefault="00DC1DF9" w:rsidP="00DC1DF9">
            <w:pPr>
              <w:pStyle w:val="Ingenmellomrom"/>
              <w:rPr>
                <w:b/>
              </w:rPr>
            </w:pPr>
            <w:r w:rsidRPr="00DC1DF9">
              <w:rPr>
                <w:b/>
              </w:rPr>
              <w:t>Inngangsord</w:t>
            </w:r>
          </w:p>
          <w:p w:rsidR="00B00A89" w:rsidRDefault="00B00A89" w:rsidP="00B00A89"/>
        </w:tc>
        <w:tc>
          <w:tcPr>
            <w:tcW w:w="7970" w:type="dxa"/>
          </w:tcPr>
          <w:p w:rsidR="00DC1DF9" w:rsidRDefault="00DC1DF9" w:rsidP="00DC1DF9">
            <w:r>
              <w:t>I Guds navn, livets kilde.</w:t>
            </w:r>
            <w:r>
              <w:br/>
              <w:t>I Jesu Kristi navn, det levende vann.</w:t>
            </w:r>
            <w:r>
              <w:br/>
              <w:t>I Den hellige ånds navn, frelsens brønn.</w:t>
            </w:r>
            <w:r>
              <w:br/>
              <w:t>I Faderens og Sønnens og Den hellige ånds navn.</w:t>
            </w:r>
          </w:p>
          <w:p w:rsidR="00B00A89" w:rsidRDefault="00B00A89" w:rsidP="00B00A89"/>
        </w:tc>
      </w:tr>
      <w:tr w:rsidR="00B00A89" w:rsidTr="00DC1DF9">
        <w:tc>
          <w:tcPr>
            <w:tcW w:w="1500" w:type="dxa"/>
          </w:tcPr>
          <w:p w:rsidR="00DC1DF9" w:rsidRPr="00DC1DF9" w:rsidRDefault="00DC1DF9" w:rsidP="00DC1DF9">
            <w:pPr>
              <w:pStyle w:val="Ingenmellomrom"/>
              <w:rPr>
                <w:b/>
              </w:rPr>
            </w:pPr>
            <w:r w:rsidRPr="00DC1DF9">
              <w:rPr>
                <w:b/>
              </w:rPr>
              <w:t>Samlingsbønn</w:t>
            </w:r>
          </w:p>
          <w:p w:rsidR="00B00A89" w:rsidRDefault="00B00A89" w:rsidP="00B00A89"/>
        </w:tc>
        <w:tc>
          <w:tcPr>
            <w:tcW w:w="7970" w:type="dxa"/>
          </w:tcPr>
          <w:p w:rsidR="00DC1DF9" w:rsidRDefault="00DC1DF9" w:rsidP="00DC1DF9">
            <w:r>
              <w:t>Barmhjertige Gud, du har kommet til oss som et lite barn.</w:t>
            </w:r>
            <w:r>
              <w:br/>
              <w:t>La oss få merke at du er nær oss - når vi tenker på vår egen dåp</w:t>
            </w:r>
            <w:r w:rsidR="00A05067">
              <w:t xml:space="preserve"> – at du er nær oss når et lite barn blir midtpunktet for oss og vi tar det inn i felleskapet vårt.</w:t>
            </w:r>
          </w:p>
          <w:p w:rsidR="00A05067" w:rsidRDefault="00A05067" w:rsidP="00DC1DF9">
            <w:r>
              <w:t>Vi ber om at alt vi gjør, det vi sier og det vi synger må være til din ære.</w:t>
            </w:r>
          </w:p>
          <w:p w:rsidR="00B00A89" w:rsidRDefault="00B00A89" w:rsidP="00B00A89"/>
        </w:tc>
      </w:tr>
      <w:tr w:rsidR="00B00A89" w:rsidTr="00DC1DF9">
        <w:tc>
          <w:tcPr>
            <w:tcW w:w="1500" w:type="dxa"/>
          </w:tcPr>
          <w:p w:rsidR="00B00A89" w:rsidRPr="00DC1DF9" w:rsidRDefault="00DC1DF9" w:rsidP="00B00A89">
            <w:pPr>
              <w:rPr>
                <w:b/>
              </w:rPr>
            </w:pPr>
            <w:r w:rsidRPr="00DC1DF9">
              <w:rPr>
                <w:b/>
              </w:rPr>
              <w:t>Veksellesning</w:t>
            </w:r>
          </w:p>
        </w:tc>
        <w:tc>
          <w:tcPr>
            <w:tcW w:w="7970" w:type="dxa"/>
          </w:tcPr>
          <w:p w:rsidR="00DC1DF9" w:rsidRDefault="00DC1DF9" w:rsidP="00DC1DF9">
            <w:r>
              <w:t>A</w:t>
            </w:r>
            <w:r>
              <w:tab/>
              <w:t xml:space="preserve">Gud, vi gleder oss når himmelen er blå, </w:t>
            </w:r>
          </w:p>
          <w:p w:rsidR="00DC1DF9" w:rsidRDefault="00DC1DF9" w:rsidP="00DC1DF9">
            <w:r>
              <w:t xml:space="preserve">              da skjønner vi: du er med oss.</w:t>
            </w:r>
          </w:p>
          <w:p w:rsidR="00DC1DF9" w:rsidRDefault="00DC1DF9" w:rsidP="00DC1DF9">
            <w:r>
              <w:t>1</w:t>
            </w:r>
            <w:r>
              <w:tab/>
              <w:t>Gud, du vil at det skal være godt å leve for alle.</w:t>
            </w:r>
          </w:p>
          <w:p w:rsidR="00DC1DF9" w:rsidRDefault="00DC1DF9" w:rsidP="00DC1DF9">
            <w:r>
              <w:tab/>
              <w:t>Ingen løgner, ingen onde planer og ikke noe hat.</w:t>
            </w:r>
          </w:p>
          <w:p w:rsidR="00DC1DF9" w:rsidRDefault="00DC1DF9" w:rsidP="00DC1DF9">
            <w:r>
              <w:t>A</w:t>
            </w:r>
            <w:r>
              <w:tab/>
              <w:t>Gud, til himmelen rekker din miskunn,</w:t>
            </w:r>
          </w:p>
          <w:p w:rsidR="00DC1DF9" w:rsidRDefault="00DC1DF9" w:rsidP="00DC1DF9">
            <w:r>
              <w:tab/>
            </w:r>
            <w:proofErr w:type="gramStart"/>
            <w:r>
              <w:t>din trofasthet når til skyene.</w:t>
            </w:r>
            <w:proofErr w:type="gramEnd"/>
          </w:p>
          <w:p w:rsidR="00DC1DF9" w:rsidRDefault="00DC1DF9" w:rsidP="00DC1DF9">
            <w:r>
              <w:t>2</w:t>
            </w:r>
            <w:r>
              <w:tab/>
              <w:t>Gud, du er rettferdig overfor alle.</w:t>
            </w:r>
          </w:p>
          <w:p w:rsidR="00DC1DF9" w:rsidRDefault="00DC1DF9" w:rsidP="00DC1DF9">
            <w:r>
              <w:tab/>
              <w:t>Du gir beskyttelse i skyggen av dine vinger.</w:t>
            </w:r>
          </w:p>
          <w:p w:rsidR="00DC1DF9" w:rsidRDefault="00DC1DF9" w:rsidP="00DC1DF9">
            <w:r>
              <w:t>A</w:t>
            </w:r>
            <w:r>
              <w:tab/>
              <w:t>Gud, til himmelen rekker din miskunn,</w:t>
            </w:r>
          </w:p>
          <w:p w:rsidR="00DC1DF9" w:rsidRDefault="00DC1DF9" w:rsidP="00DC1DF9">
            <w:r>
              <w:tab/>
            </w:r>
            <w:proofErr w:type="gramStart"/>
            <w:r>
              <w:t>din trofasthet når til skyene.</w:t>
            </w:r>
            <w:proofErr w:type="gramEnd"/>
          </w:p>
          <w:p w:rsidR="00DC1DF9" w:rsidRDefault="00DC1DF9" w:rsidP="00DC1DF9">
            <w:r>
              <w:t>1</w:t>
            </w:r>
            <w:r>
              <w:tab/>
              <w:t>Alle skal bli mette,</w:t>
            </w:r>
          </w:p>
          <w:p w:rsidR="00DC1DF9" w:rsidRDefault="00DC1DF9" w:rsidP="00DC1DF9">
            <w:r>
              <w:tab/>
            </w:r>
            <w:proofErr w:type="gramStart"/>
            <w:r>
              <w:t>alle skal få drikke av din gledes bekk.</w:t>
            </w:r>
            <w:proofErr w:type="gramEnd"/>
          </w:p>
          <w:p w:rsidR="00DC1DF9" w:rsidRDefault="00DC1DF9" w:rsidP="00DC1DF9">
            <w:r>
              <w:t>A</w:t>
            </w:r>
            <w:r>
              <w:tab/>
              <w:t>Gud, til himmelen rekker din miskunn,</w:t>
            </w:r>
          </w:p>
          <w:p w:rsidR="00DC1DF9" w:rsidRDefault="00DC1DF9" w:rsidP="00DC1DF9">
            <w:r>
              <w:tab/>
            </w:r>
            <w:proofErr w:type="gramStart"/>
            <w:r>
              <w:t>din trofasthet når til skyene.</w:t>
            </w:r>
            <w:proofErr w:type="gramEnd"/>
          </w:p>
          <w:p w:rsidR="00DC1DF9" w:rsidRDefault="00DC1DF9" w:rsidP="00DC1DF9">
            <w:r>
              <w:t>2</w:t>
            </w:r>
            <w:r>
              <w:tab/>
              <w:t>For hos deg er livets kilde,</w:t>
            </w:r>
          </w:p>
          <w:p w:rsidR="00DC1DF9" w:rsidRDefault="00DC1DF9" w:rsidP="00DC1DF9">
            <w:r>
              <w:tab/>
            </w:r>
            <w:proofErr w:type="gramStart"/>
            <w:r>
              <w:t>i ditt lys ser vi lys.</w:t>
            </w:r>
            <w:proofErr w:type="gramEnd"/>
          </w:p>
          <w:p w:rsidR="00DC1DF9" w:rsidRDefault="00DC1DF9" w:rsidP="00DC1DF9">
            <w:r>
              <w:t>A</w:t>
            </w:r>
            <w:r>
              <w:tab/>
              <w:t>Gud, til himmelen rekker din miskunn,</w:t>
            </w:r>
          </w:p>
          <w:p w:rsidR="00DC1DF9" w:rsidRDefault="00DC1DF9" w:rsidP="00DC1DF9">
            <w:r>
              <w:tab/>
            </w:r>
            <w:proofErr w:type="gramStart"/>
            <w:r>
              <w:t>din trofasthet når til skyene.</w:t>
            </w:r>
            <w:proofErr w:type="gramEnd"/>
          </w:p>
          <w:p w:rsidR="00DC1DF9" w:rsidRPr="00DC1DF9" w:rsidRDefault="00DC1DF9" w:rsidP="00DC1DF9">
            <w:pPr>
              <w:rPr>
                <w:i/>
              </w:rPr>
            </w:pPr>
            <w:r w:rsidRPr="00DC1DF9">
              <w:rPr>
                <w:i/>
              </w:rPr>
              <w:t>(etter Sal 36)</w:t>
            </w:r>
          </w:p>
          <w:p w:rsidR="00B00A89" w:rsidRDefault="00B00A89" w:rsidP="00DC1DF9"/>
        </w:tc>
      </w:tr>
      <w:tr w:rsidR="00B00A89" w:rsidTr="00DC1DF9">
        <w:tc>
          <w:tcPr>
            <w:tcW w:w="9470" w:type="dxa"/>
            <w:gridSpan w:val="2"/>
          </w:tcPr>
          <w:p w:rsidR="00B00A89" w:rsidRPr="00196B0D" w:rsidRDefault="00B00A89" w:rsidP="00B00A89">
            <w:pPr>
              <w:jc w:val="center"/>
              <w:rPr>
                <w:b/>
                <w:sz w:val="28"/>
                <w:szCs w:val="28"/>
              </w:rPr>
            </w:pPr>
            <w:r w:rsidRPr="00196B0D">
              <w:rPr>
                <w:b/>
                <w:sz w:val="28"/>
                <w:szCs w:val="28"/>
              </w:rPr>
              <w:t>III: Forbønn</w:t>
            </w:r>
          </w:p>
        </w:tc>
      </w:tr>
      <w:tr w:rsidR="00B00A89" w:rsidTr="00DC1DF9">
        <w:tc>
          <w:tcPr>
            <w:tcW w:w="1500" w:type="dxa"/>
          </w:tcPr>
          <w:p w:rsidR="00B00A89" w:rsidRPr="00DC1DF9" w:rsidRDefault="00DC1DF9" w:rsidP="00B00A89">
            <w:pPr>
              <w:rPr>
                <w:b/>
              </w:rPr>
            </w:pPr>
            <w:r w:rsidRPr="00DC1DF9">
              <w:rPr>
                <w:b/>
              </w:rPr>
              <w:t>En hilsen til alle barn</w:t>
            </w:r>
          </w:p>
        </w:tc>
        <w:tc>
          <w:tcPr>
            <w:tcW w:w="7970" w:type="dxa"/>
          </w:tcPr>
          <w:p w:rsidR="00DC1DF9" w:rsidRPr="00DC1DF9" w:rsidRDefault="00DC1DF9" w:rsidP="00DC1DF9">
            <w:pPr>
              <w:rPr>
                <w:b/>
              </w:rPr>
            </w:pPr>
            <w:r w:rsidRPr="00DC1DF9">
              <w:rPr>
                <w:b/>
              </w:rPr>
              <w:t xml:space="preserve">En hilsen til alle barn som … </w:t>
            </w:r>
          </w:p>
          <w:p w:rsidR="00DC1DF9" w:rsidRDefault="00DC1DF9" w:rsidP="00DC1DF9">
            <w:r>
              <w:t>En hilsen til alle barn som ikke oppfører seg som forventet, som ikke bare sier det de voksne vil høre, men sier hva de tenker selv, som selv vil finne ut hva Gud vil.</w:t>
            </w:r>
          </w:p>
          <w:p w:rsidR="00DC1DF9" w:rsidRDefault="00DC1DF9" w:rsidP="00DC1DF9">
            <w:r>
              <w:t xml:space="preserve">En hilsen til alle barn som våger å si ifra, som ikke gjentar alt </w:t>
            </w:r>
            <w:proofErr w:type="gramStart"/>
            <w:r>
              <w:t>det</w:t>
            </w:r>
            <w:proofErr w:type="gramEnd"/>
            <w:r>
              <w:t xml:space="preserve"> kule de hører, men som spisser ørene og vil høre det nye.</w:t>
            </w:r>
          </w:p>
          <w:p w:rsidR="00DC1DF9" w:rsidRDefault="00DC1DF9" w:rsidP="00DC1DF9">
            <w:r>
              <w:t>En hilsen til alle barn som lever i håpet, som ikke sitter i kjedsomhet, men som venter på Guds overraskelser.</w:t>
            </w:r>
          </w:p>
          <w:p w:rsidR="00DC1DF9" w:rsidRDefault="00DC1DF9" w:rsidP="00DC1DF9">
            <w:r>
              <w:t>For de er som trær ved en bekk, som bringer frukt og som setter spor.</w:t>
            </w:r>
          </w:p>
          <w:p w:rsidR="00DC1DF9" w:rsidRDefault="00DC1DF9" w:rsidP="00DC1DF9">
            <w:r>
              <w:t>De er mennesker i Guds hånd, de er håpets eksempel for alle som ikke lenger venter på noe.</w:t>
            </w:r>
          </w:p>
          <w:p w:rsidR="00B00A89" w:rsidRPr="00DC1DF9" w:rsidRDefault="00DC1DF9" w:rsidP="00DC1DF9">
            <w:pPr>
              <w:rPr>
                <w:i/>
              </w:rPr>
            </w:pPr>
            <w:r w:rsidRPr="00DC1DF9">
              <w:rPr>
                <w:i/>
              </w:rPr>
              <w:t>(etter Sal 1)</w:t>
            </w:r>
          </w:p>
        </w:tc>
      </w:tr>
      <w:tr w:rsidR="00B00A89" w:rsidTr="00DC1DF9">
        <w:tc>
          <w:tcPr>
            <w:tcW w:w="1500" w:type="dxa"/>
          </w:tcPr>
          <w:p w:rsidR="00DC1DF9" w:rsidRPr="00DC1DF9" w:rsidRDefault="00DC1DF9" w:rsidP="00DC1DF9">
            <w:pPr>
              <w:rPr>
                <w:b/>
              </w:rPr>
            </w:pPr>
            <w:proofErr w:type="spellStart"/>
            <w:r w:rsidRPr="00DC1DF9">
              <w:rPr>
                <w:b/>
              </w:rPr>
              <w:t>Kyrielitani</w:t>
            </w:r>
            <w:proofErr w:type="spellEnd"/>
          </w:p>
          <w:p w:rsidR="00B00A89" w:rsidRDefault="00B00A89" w:rsidP="00B00A89"/>
          <w:p w:rsidR="00FA490E" w:rsidRDefault="00FA490E" w:rsidP="00B00A89"/>
          <w:p w:rsidR="00FA490E" w:rsidRDefault="00FA490E" w:rsidP="00B00A89"/>
          <w:p w:rsidR="00FA490E" w:rsidRDefault="00FA490E" w:rsidP="00B00A89"/>
          <w:p w:rsidR="00FA490E" w:rsidRDefault="00FA490E" w:rsidP="00B00A89">
            <w:r>
              <w:rPr>
                <w:noProof/>
                <w:lang w:eastAsia="nb-NO"/>
              </w:rPr>
              <w:lastRenderedPageBreak/>
              <w:drawing>
                <wp:inline distT="0" distB="0" distL="0" distR="0" wp14:anchorId="36C9A1E1" wp14:editId="7053FC11">
                  <wp:extent cx="1234800" cy="1645200"/>
                  <wp:effectExtent l="0" t="0" r="3810" b="0"/>
                  <wp:docPr id="9" name="Bilde 9" descr="C:\Users\TEMP\AppData\Local\Microsoft\Windows\Temporary Internet Files\Content.Outlook\QUFEE8NF\P100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MP\AppData\Local\Microsoft\Windows\Temporary Internet Files\Content.Outlook\QUFEE8NF\P10001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4800" cy="1645200"/>
                          </a:xfrm>
                          <a:prstGeom prst="rect">
                            <a:avLst/>
                          </a:prstGeom>
                          <a:noFill/>
                          <a:ln>
                            <a:noFill/>
                          </a:ln>
                        </pic:spPr>
                      </pic:pic>
                    </a:graphicData>
                  </a:graphic>
                </wp:inline>
              </w:drawing>
            </w:r>
          </w:p>
        </w:tc>
        <w:tc>
          <w:tcPr>
            <w:tcW w:w="7970" w:type="dxa"/>
          </w:tcPr>
          <w:p w:rsidR="00DC1DF9" w:rsidRPr="00DC1DF9" w:rsidRDefault="00DC1DF9" w:rsidP="00DC1DF9">
            <w:pPr>
              <w:rPr>
                <w:i/>
              </w:rPr>
            </w:pPr>
            <w:r w:rsidRPr="00DC1DF9">
              <w:rPr>
                <w:i/>
              </w:rPr>
              <w:lastRenderedPageBreak/>
              <w:t xml:space="preserve">Ved døpefonten står en vase med vann og noen grener opp i. Ved hver klage som leses kan et av barna komme frem og henge en glassdråpe på en av grenene. Som omkved kan det for </w:t>
            </w:r>
            <w:r w:rsidR="008619E4">
              <w:rPr>
                <w:i/>
              </w:rPr>
              <w:t xml:space="preserve">eksempel brukes noen av </w:t>
            </w:r>
            <w:proofErr w:type="spellStart"/>
            <w:r w:rsidR="008619E4">
              <w:rPr>
                <w:i/>
              </w:rPr>
              <w:t>kyriene</w:t>
            </w:r>
            <w:proofErr w:type="spellEnd"/>
            <w:r w:rsidR="008619E4">
              <w:rPr>
                <w:i/>
              </w:rPr>
              <w:t xml:space="preserve"> på </w:t>
            </w:r>
            <w:proofErr w:type="spellStart"/>
            <w:r w:rsidR="008619E4">
              <w:rPr>
                <w:i/>
              </w:rPr>
              <w:t>nr</w:t>
            </w:r>
            <w:proofErr w:type="spellEnd"/>
            <w:r w:rsidR="008619E4">
              <w:rPr>
                <w:i/>
              </w:rPr>
              <w:t xml:space="preserve"> 976 i S13. </w:t>
            </w:r>
            <w:r w:rsidRPr="00DC1DF9">
              <w:rPr>
                <w:i/>
              </w:rPr>
              <w:t>Det kan også brukes fra permen Liturgisk Musikk, for eksempel fra Magnus Beites serie.</w:t>
            </w:r>
          </w:p>
          <w:p w:rsidR="00DC1DF9" w:rsidRDefault="00DC1DF9" w:rsidP="00DC1DF9">
            <w:r>
              <w:t>L/ML</w:t>
            </w:r>
            <w:r>
              <w:tab/>
              <w:t>Gud, mange mennesker opplever at de drukner i bekymringer.</w:t>
            </w:r>
          </w:p>
          <w:p w:rsidR="00DC1DF9" w:rsidRDefault="00DC1DF9" w:rsidP="00DC1DF9">
            <w:r>
              <w:tab/>
              <w:t>Vær du deres redning.</w:t>
            </w:r>
          </w:p>
          <w:p w:rsidR="00DC1DF9" w:rsidRDefault="00DC1DF9" w:rsidP="00DC1DF9">
            <w:r>
              <w:lastRenderedPageBreak/>
              <w:t>A</w:t>
            </w:r>
            <w:r>
              <w:tab/>
              <w:t>Kyrie eleison.</w:t>
            </w:r>
          </w:p>
          <w:p w:rsidR="00DC1DF9" w:rsidRDefault="00DC1DF9" w:rsidP="00DC1DF9">
            <w:r>
              <w:t>L/ML</w:t>
            </w:r>
            <w:r>
              <w:tab/>
              <w:t>Gud, det finnes så mange ørkener, uten vann og liv.</w:t>
            </w:r>
          </w:p>
          <w:p w:rsidR="00DC1DF9" w:rsidRDefault="00DC1DF9" w:rsidP="00DC1DF9">
            <w:r>
              <w:tab/>
              <w:t>Vi ønsker at alle kan ha nok vann, at alle har nok å drikke.</w:t>
            </w:r>
          </w:p>
          <w:p w:rsidR="00DC1DF9" w:rsidRDefault="00DC1DF9" w:rsidP="00DC1DF9">
            <w:r>
              <w:t>A</w:t>
            </w:r>
            <w:r>
              <w:tab/>
              <w:t>Kyrie eleison.</w:t>
            </w:r>
          </w:p>
          <w:p w:rsidR="00DC1DF9" w:rsidRDefault="00DC1DF9" w:rsidP="00DC1DF9">
            <w:r>
              <w:t>L/ML</w:t>
            </w:r>
            <w:r>
              <w:tab/>
              <w:t>Gud, du er livets kilde. Kom til oss med din overstrømmende kjærlighet.</w:t>
            </w:r>
          </w:p>
          <w:p w:rsidR="00DC1DF9" w:rsidRDefault="00DC1DF9" w:rsidP="00DC1DF9">
            <w:r>
              <w:tab/>
              <w:t>Hjelp oss, at vi ser din kjærlighet, gi oss tro.</w:t>
            </w:r>
          </w:p>
          <w:p w:rsidR="00DC1DF9" w:rsidRDefault="00DC1DF9" w:rsidP="00DC1DF9">
            <w:r>
              <w:t>A</w:t>
            </w:r>
            <w:r>
              <w:tab/>
              <w:t>Kyrie eleison.</w:t>
            </w:r>
          </w:p>
          <w:p w:rsidR="00DC1DF9" w:rsidRDefault="00DC1DF9" w:rsidP="002C6657">
            <w:r>
              <w:t>L/ML</w:t>
            </w:r>
            <w:r>
              <w:tab/>
              <w:t>Jesus sier: Den som tror på meg, fra hans indre skal det renne elver av</w:t>
            </w:r>
            <w:r w:rsidR="002C6657">
              <w:t xml:space="preserve">                                  </w:t>
            </w:r>
          </w:p>
          <w:p w:rsidR="00DC1DF9" w:rsidRDefault="00DC1DF9" w:rsidP="00DC1DF9">
            <w:r>
              <w:t xml:space="preserve">            </w:t>
            </w:r>
            <w:r w:rsidR="002C6657">
              <w:t xml:space="preserve"> </w:t>
            </w:r>
            <w:r>
              <w:t xml:space="preserve"> </w:t>
            </w:r>
            <w:r w:rsidR="002C6657">
              <w:t xml:space="preserve">levende </w:t>
            </w:r>
            <w:r>
              <w:t xml:space="preserve"> vann.</w:t>
            </w:r>
            <w:bookmarkStart w:id="0" w:name="_GoBack"/>
            <w:bookmarkEnd w:id="0"/>
          </w:p>
          <w:p w:rsidR="00B00A89" w:rsidRPr="00DC1DF9" w:rsidRDefault="002C6657" w:rsidP="00DC1DF9">
            <w:pPr>
              <w:rPr>
                <w:i/>
              </w:rPr>
            </w:pPr>
            <w:r>
              <w:rPr>
                <w:i/>
              </w:rPr>
              <w:t xml:space="preserve">(etter Joh. 7: </w:t>
            </w:r>
            <w:r w:rsidR="00DC1DF9" w:rsidRPr="00DC1DF9">
              <w:rPr>
                <w:i/>
              </w:rPr>
              <w:t>38)</w:t>
            </w:r>
          </w:p>
        </w:tc>
      </w:tr>
      <w:tr w:rsidR="00B00A89" w:rsidTr="00DC1DF9">
        <w:tc>
          <w:tcPr>
            <w:tcW w:w="9470" w:type="dxa"/>
            <w:gridSpan w:val="2"/>
          </w:tcPr>
          <w:p w:rsidR="00B00A89" w:rsidRPr="00196B0D" w:rsidRDefault="00DC1DF9" w:rsidP="00B00A89">
            <w:pPr>
              <w:jc w:val="center"/>
              <w:rPr>
                <w:b/>
                <w:sz w:val="28"/>
                <w:szCs w:val="28"/>
              </w:rPr>
            </w:pPr>
            <w:r>
              <w:rPr>
                <w:b/>
                <w:sz w:val="28"/>
                <w:szCs w:val="28"/>
              </w:rPr>
              <w:lastRenderedPageBreak/>
              <w:t>Annet</w:t>
            </w:r>
          </w:p>
        </w:tc>
      </w:tr>
      <w:tr w:rsidR="00B00A89" w:rsidTr="00DC1DF9">
        <w:tc>
          <w:tcPr>
            <w:tcW w:w="1500" w:type="dxa"/>
          </w:tcPr>
          <w:p w:rsidR="00B00A89" w:rsidRDefault="00B00A89" w:rsidP="00B00A89">
            <w:pPr>
              <w:rPr>
                <w:noProof/>
                <w:lang w:eastAsia="nb-NO"/>
              </w:rPr>
            </w:pPr>
          </w:p>
          <w:p w:rsidR="00DC1DF9" w:rsidRDefault="00DC1DF9" w:rsidP="00B00A89">
            <w:pPr>
              <w:rPr>
                <w:noProof/>
                <w:lang w:eastAsia="nb-NO"/>
              </w:rPr>
            </w:pPr>
            <w:r>
              <w:rPr>
                <w:noProof/>
                <w:lang w:eastAsia="nb-NO"/>
              </w:rPr>
              <w:drawing>
                <wp:inline distT="0" distB="0" distL="0" distR="0" wp14:anchorId="60FA1561" wp14:editId="75131828">
                  <wp:extent cx="1368000" cy="1026000"/>
                  <wp:effectExtent l="0" t="0" r="3810" b="3175"/>
                  <wp:docPr id="5" name="Bilde 5" descr="P:\AVDELING\Barn, unge og trosopplæring\02A Nasjonale breddetiltak\Breddetiltak 6-12\Gratulerer med dåpen-dåpsfeiring med 10-åringer\Opplegg og gudstjenester\Samlingene\Forskj til samlingene\Dråpe bø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VDELING\Barn, unge og trosopplæring\02A Nasjonale breddetiltak\Breddetiltak 6-12\Gratulerer med dåpen-dåpsfeiring med 10-åringer\Opplegg og gudstjenester\Samlingene\Forskj til samlingene\Dråpe bøn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8000" cy="1026000"/>
                          </a:xfrm>
                          <a:prstGeom prst="rect">
                            <a:avLst/>
                          </a:prstGeom>
                          <a:noFill/>
                          <a:ln>
                            <a:noFill/>
                          </a:ln>
                        </pic:spPr>
                      </pic:pic>
                    </a:graphicData>
                  </a:graphic>
                </wp:inline>
              </w:drawing>
            </w:r>
          </w:p>
          <w:p w:rsidR="00DC1DF9" w:rsidRDefault="00DC1DF9" w:rsidP="00B00A89">
            <w:pPr>
              <w:rPr>
                <w:noProof/>
                <w:lang w:eastAsia="nb-NO"/>
              </w:rPr>
            </w:pPr>
          </w:p>
          <w:p w:rsidR="00DC1DF9" w:rsidRDefault="00DC1DF9" w:rsidP="00B00A89">
            <w:pPr>
              <w:rPr>
                <w:noProof/>
                <w:lang w:eastAsia="nb-NO"/>
              </w:rPr>
            </w:pPr>
          </w:p>
          <w:p w:rsidR="00DC1DF9" w:rsidRDefault="00DC1DF9" w:rsidP="00B00A89">
            <w:pPr>
              <w:rPr>
                <w:noProof/>
                <w:lang w:eastAsia="nb-NO"/>
              </w:rPr>
            </w:pPr>
            <w:r>
              <w:rPr>
                <w:noProof/>
                <w:lang w:eastAsia="nb-NO"/>
              </w:rPr>
              <w:drawing>
                <wp:inline distT="0" distB="0" distL="0" distR="0" wp14:anchorId="7892A246" wp14:editId="2C685F6D">
                  <wp:extent cx="1400175" cy="2209800"/>
                  <wp:effectExtent l="0" t="0" r="9525" b="0"/>
                  <wp:docPr id="7" name="Bilde 7" descr="P:\AVDELING\Barn, unge og trosopplæring\02A Nasjonale breddetiltak\Breddetiltak 6-12\Gratulerer med dåpen-dåpsfeiring med 10-åringer\Bilder Åssiden\dap_2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VDELING\Barn, unge og trosopplæring\02A Nasjonale breddetiltak\Breddetiltak 6-12\Gratulerer med dåpen-dåpsfeiring med 10-åringer\Bilder Åssiden\dap_248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4000" cy="2215837"/>
                          </a:xfrm>
                          <a:prstGeom prst="rect">
                            <a:avLst/>
                          </a:prstGeom>
                          <a:noFill/>
                          <a:ln>
                            <a:noFill/>
                          </a:ln>
                        </pic:spPr>
                      </pic:pic>
                    </a:graphicData>
                  </a:graphic>
                </wp:inline>
              </w:drawing>
            </w:r>
          </w:p>
          <w:p w:rsidR="00DC1DF9" w:rsidRDefault="00DC1DF9" w:rsidP="00B00A89">
            <w:pPr>
              <w:rPr>
                <w:noProof/>
                <w:lang w:eastAsia="nb-NO"/>
              </w:rPr>
            </w:pPr>
          </w:p>
          <w:p w:rsidR="00DC1DF9" w:rsidRDefault="00DC1DF9" w:rsidP="00B00A89">
            <w:pPr>
              <w:rPr>
                <w:noProof/>
                <w:lang w:eastAsia="nb-NO"/>
              </w:rPr>
            </w:pPr>
          </w:p>
          <w:p w:rsidR="00DC1DF9" w:rsidRDefault="00DC1DF9" w:rsidP="00B00A89"/>
        </w:tc>
        <w:tc>
          <w:tcPr>
            <w:tcW w:w="7970" w:type="dxa"/>
          </w:tcPr>
          <w:p w:rsidR="00DC1DF9" w:rsidRDefault="00DC1DF9" w:rsidP="00DC1DF9">
            <w:r w:rsidRPr="00DC1DF9">
              <w:rPr>
                <w:b/>
              </w:rPr>
              <w:t>Vanndråper:</w:t>
            </w:r>
            <w:r>
              <w:t xml:space="preserve"> Klipp ut vanndråper av blått papir, kan brukes som aksjon under forbønnen.</w:t>
            </w:r>
          </w:p>
          <w:p w:rsidR="00DC1DF9" w:rsidRDefault="00DC1DF9" w:rsidP="00DC1DF9">
            <w:r w:rsidRPr="00DC1DF9">
              <w:rPr>
                <w:b/>
              </w:rPr>
              <w:t>Døpefonten</w:t>
            </w:r>
            <w:r>
              <w:t xml:space="preserve"> som stasjon under bønnevandring: Gi mulighet til å tegne seg med korsets tegn ved døpefonten</w:t>
            </w:r>
            <w:r w:rsidR="00FA490E">
              <w:t xml:space="preserve"> eller ha små (helst blåe) glas</w:t>
            </w:r>
            <w:r>
              <w:t xml:space="preserve">steiner som kan senkes ned i dåpsfatet, som tegn på det som tynger, det som en vil legge bak seg. Dette kan også utformes som en dåpspåminnelse og enten plasseres i samlings- eller i </w:t>
            </w:r>
            <w:proofErr w:type="spellStart"/>
            <w:r>
              <w:t>forbønnsdelen</w:t>
            </w:r>
            <w:proofErr w:type="spellEnd"/>
            <w:r>
              <w:t>.</w:t>
            </w:r>
            <w:r w:rsidR="004758C1">
              <w:t xml:space="preserve"> </w:t>
            </w:r>
          </w:p>
          <w:p w:rsidR="004758C1" w:rsidRPr="004758C1" w:rsidRDefault="004758C1" w:rsidP="00DC1DF9">
            <w:pPr>
              <w:rPr>
                <w:i/>
              </w:rPr>
            </w:pPr>
            <w:r w:rsidRPr="004758C1">
              <w:rPr>
                <w:i/>
              </w:rPr>
              <w:t>(Glassteiner eller perler fås i interiør-, gave-, hobby- og perlebutikker)</w:t>
            </w:r>
          </w:p>
          <w:p w:rsidR="00B00A89" w:rsidRDefault="00DC1DF9" w:rsidP="00DC1DF9">
            <w:r w:rsidRPr="00DC1DF9">
              <w:rPr>
                <w:b/>
              </w:rPr>
              <w:t>La barna hjelpe til med å</w:t>
            </w:r>
            <w:r>
              <w:t xml:space="preserve"> </w:t>
            </w:r>
            <w:r w:rsidRPr="00DC1DF9">
              <w:rPr>
                <w:b/>
              </w:rPr>
              <w:t>fylle døpefonten</w:t>
            </w:r>
            <w:r>
              <w:t>: Én kommer med en vaskebøtte, én med en hagekanne, én med et vannleketøy … Da kan en samtidig snakke om dåpens forskjellige aspekter. Da kan dåpspåminnelsen bli en del av prekenen.</w:t>
            </w:r>
          </w:p>
          <w:p w:rsidR="00FA490E" w:rsidRDefault="00FA490E" w:rsidP="00DC1DF9"/>
          <w:p w:rsidR="00FA490E" w:rsidRDefault="00FA490E" w:rsidP="00DC1DF9"/>
          <w:p w:rsidR="00DC1DF9" w:rsidRDefault="00FA490E" w:rsidP="00DC1DF9">
            <w:r>
              <w:rPr>
                <w:noProof/>
                <w:lang w:eastAsia="nb-NO"/>
              </w:rPr>
              <w:drawing>
                <wp:inline distT="0" distB="0" distL="0" distR="0" wp14:anchorId="3B21A626" wp14:editId="14EFD992">
                  <wp:extent cx="2433600" cy="1706400"/>
                  <wp:effectExtent l="0" t="0" r="5080" b="8255"/>
                  <wp:docPr id="8" name="Bilde 8" descr="P:\AVDELING\Barn, unge og trosopplæring\02A Nasjonale breddetiltak\Breddetiltak 6-12\Gratulerer med dåpen-dåpsfeiring med 10-åringer\Bilder Åssiden\dap_2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VDELING\Barn, unge og trosopplæring\02A Nasjonale breddetiltak\Breddetiltak 6-12\Gratulerer med dåpen-dåpsfeiring med 10-åringer\Bilder Åssiden\dap_224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3600" cy="1706400"/>
                          </a:xfrm>
                          <a:prstGeom prst="rect">
                            <a:avLst/>
                          </a:prstGeom>
                          <a:noFill/>
                          <a:ln>
                            <a:noFill/>
                          </a:ln>
                        </pic:spPr>
                      </pic:pic>
                    </a:graphicData>
                  </a:graphic>
                </wp:inline>
              </w:drawing>
            </w:r>
          </w:p>
        </w:tc>
      </w:tr>
    </w:tbl>
    <w:p w:rsidR="006B15ED" w:rsidRDefault="006B15ED">
      <w:pPr>
        <w:rPr>
          <w:b/>
          <w:sz w:val="36"/>
          <w:szCs w:val="36"/>
        </w:rPr>
      </w:pPr>
    </w:p>
    <w:p w:rsidR="006B15ED" w:rsidRPr="00E917E4" w:rsidRDefault="006B15ED">
      <w:pPr>
        <w:rPr>
          <w:b/>
          <w:sz w:val="36"/>
          <w:szCs w:val="36"/>
        </w:rPr>
      </w:pPr>
    </w:p>
    <w:sectPr w:rsidR="006B15ED" w:rsidRPr="00E917E4" w:rsidSect="0041068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A4" w:rsidRDefault="00454BA4" w:rsidP="00454BA4">
      <w:pPr>
        <w:spacing w:after="0" w:line="240" w:lineRule="auto"/>
      </w:pPr>
      <w:r>
        <w:separator/>
      </w:r>
    </w:p>
  </w:endnote>
  <w:endnote w:type="continuationSeparator" w:id="0">
    <w:p w:rsidR="00454BA4" w:rsidRDefault="00454BA4" w:rsidP="0045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A4" w:rsidRDefault="00454BA4" w:rsidP="00454BA4">
      <w:pPr>
        <w:spacing w:after="0" w:line="240" w:lineRule="auto"/>
      </w:pPr>
      <w:r>
        <w:separator/>
      </w:r>
    </w:p>
  </w:footnote>
  <w:footnote w:type="continuationSeparator" w:id="0">
    <w:p w:rsidR="00454BA4" w:rsidRDefault="00454BA4" w:rsidP="00454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85376"/>
    <w:multiLevelType w:val="hybridMultilevel"/>
    <w:tmpl w:val="86C240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FE60F62"/>
    <w:multiLevelType w:val="hybridMultilevel"/>
    <w:tmpl w:val="339C72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E4"/>
    <w:rsid w:val="00092485"/>
    <w:rsid w:val="000D041D"/>
    <w:rsid w:val="00196B0D"/>
    <w:rsid w:val="00223FF6"/>
    <w:rsid w:val="00234FB6"/>
    <w:rsid w:val="002C6657"/>
    <w:rsid w:val="00410689"/>
    <w:rsid w:val="00454BA4"/>
    <w:rsid w:val="00455557"/>
    <w:rsid w:val="004758C1"/>
    <w:rsid w:val="00487CCB"/>
    <w:rsid w:val="00662D60"/>
    <w:rsid w:val="006B15ED"/>
    <w:rsid w:val="007E7F1A"/>
    <w:rsid w:val="008619E4"/>
    <w:rsid w:val="008A1329"/>
    <w:rsid w:val="008B0D41"/>
    <w:rsid w:val="009D6D65"/>
    <w:rsid w:val="00A05067"/>
    <w:rsid w:val="00A1570E"/>
    <w:rsid w:val="00A91B4D"/>
    <w:rsid w:val="00AA01AE"/>
    <w:rsid w:val="00B00A89"/>
    <w:rsid w:val="00B20425"/>
    <w:rsid w:val="00B251A4"/>
    <w:rsid w:val="00BA3D97"/>
    <w:rsid w:val="00D667C0"/>
    <w:rsid w:val="00DC1DF9"/>
    <w:rsid w:val="00E917E4"/>
    <w:rsid w:val="00EC4882"/>
    <w:rsid w:val="00F54561"/>
    <w:rsid w:val="00F80301"/>
    <w:rsid w:val="00FA49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2">
    <w:name w:val="heading 2"/>
    <w:basedOn w:val="Normal"/>
    <w:next w:val="Normal"/>
    <w:link w:val="Overskrift2Tegn"/>
    <w:uiPriority w:val="9"/>
    <w:unhideWhenUsed/>
    <w:qFormat/>
    <w:rsid w:val="00DC1DF9"/>
    <w:pPr>
      <w:keepNext/>
      <w:keepLines/>
      <w:spacing w:before="200" w:after="0"/>
      <w:outlineLvl w:val="1"/>
    </w:pPr>
    <w:rPr>
      <w:rFonts w:asciiTheme="majorHAnsi" w:eastAsiaTheme="majorEastAsia" w:hAnsiTheme="majorHAnsi" w:cstheme="majorBidi"/>
      <w:b/>
      <w:bCs/>
      <w:color w:val="4F81BD" w:themeColor="accent1"/>
      <w:sz w:val="26"/>
      <w:szCs w:val="26"/>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 w:type="character" w:customStyle="1" w:styleId="Overskrift2Tegn">
    <w:name w:val="Overskrift 2 Tegn"/>
    <w:basedOn w:val="Standardskriftforavsnitt"/>
    <w:link w:val="Overskrift2"/>
    <w:uiPriority w:val="9"/>
    <w:rsid w:val="00DC1DF9"/>
    <w:rPr>
      <w:rFonts w:asciiTheme="majorHAnsi" w:eastAsiaTheme="majorEastAsia" w:hAnsiTheme="majorHAnsi" w:cstheme="majorBidi"/>
      <w:b/>
      <w:bCs/>
      <w:color w:val="4F81BD" w:themeColor="accent1"/>
      <w:sz w:val="26"/>
      <w:szCs w:val="26"/>
      <w:lang w:val="de-DE"/>
    </w:rPr>
  </w:style>
  <w:style w:type="paragraph" w:styleId="Ingenmellomrom">
    <w:name w:val="No Spacing"/>
    <w:uiPriority w:val="1"/>
    <w:qFormat/>
    <w:rsid w:val="00DC1D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1570E"/>
    <w:pPr>
      <w:keepNext/>
      <w:keepLines/>
      <w:spacing w:before="480" w:after="0"/>
      <w:outlineLvl w:val="0"/>
    </w:pPr>
    <w:rPr>
      <w:rFonts w:asciiTheme="majorHAnsi" w:eastAsiaTheme="majorEastAsia" w:hAnsiTheme="majorHAnsi" w:cstheme="majorBidi"/>
      <w:b/>
      <w:bCs/>
      <w:color w:val="365F91" w:themeColor="accent1" w:themeShade="BF"/>
      <w:sz w:val="28"/>
      <w:szCs w:val="28"/>
      <w:lang w:val="de-DE"/>
    </w:rPr>
  </w:style>
  <w:style w:type="paragraph" w:styleId="Overskrift2">
    <w:name w:val="heading 2"/>
    <w:basedOn w:val="Normal"/>
    <w:next w:val="Normal"/>
    <w:link w:val="Overskrift2Tegn"/>
    <w:uiPriority w:val="9"/>
    <w:unhideWhenUsed/>
    <w:qFormat/>
    <w:rsid w:val="00DC1DF9"/>
    <w:pPr>
      <w:keepNext/>
      <w:keepLines/>
      <w:spacing w:before="200" w:after="0"/>
      <w:outlineLvl w:val="1"/>
    </w:pPr>
    <w:rPr>
      <w:rFonts w:asciiTheme="majorHAnsi" w:eastAsiaTheme="majorEastAsia" w:hAnsiTheme="majorHAnsi" w:cstheme="majorBidi"/>
      <w:b/>
      <w:bCs/>
      <w:color w:val="4F81BD" w:themeColor="accent1"/>
      <w:sz w:val="26"/>
      <w:szCs w:val="26"/>
      <w:lang w:val="de-DE"/>
    </w:rPr>
  </w:style>
  <w:style w:type="paragraph" w:styleId="Overskrift3">
    <w:name w:val="heading 3"/>
    <w:basedOn w:val="Normal"/>
    <w:next w:val="Normal"/>
    <w:link w:val="Overskrift3Tegn"/>
    <w:uiPriority w:val="9"/>
    <w:unhideWhenUsed/>
    <w:qFormat/>
    <w:rsid w:val="007E7F1A"/>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E917E4"/>
    <w:rPr>
      <w:color w:val="808080"/>
    </w:rPr>
  </w:style>
  <w:style w:type="paragraph" w:styleId="Bobletekst">
    <w:name w:val="Balloon Text"/>
    <w:basedOn w:val="Normal"/>
    <w:link w:val="BobletekstTegn"/>
    <w:uiPriority w:val="99"/>
    <w:semiHidden/>
    <w:unhideWhenUsed/>
    <w:rsid w:val="00E917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7E4"/>
    <w:rPr>
      <w:rFonts w:ascii="Tahoma" w:hAnsi="Tahoma" w:cs="Tahoma"/>
      <w:sz w:val="16"/>
      <w:szCs w:val="16"/>
    </w:rPr>
  </w:style>
  <w:style w:type="table" w:styleId="Tabellrutenett">
    <w:name w:val="Table Grid"/>
    <w:basedOn w:val="Vanligtabell"/>
    <w:uiPriority w:val="59"/>
    <w:rsid w:val="00E917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pptekst">
    <w:name w:val="header"/>
    <w:basedOn w:val="Normal"/>
    <w:link w:val="TopptekstTegn"/>
    <w:uiPriority w:val="99"/>
    <w:unhideWhenUsed/>
    <w:rsid w:val="00454B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54BA4"/>
  </w:style>
  <w:style w:type="paragraph" w:styleId="Bunntekst">
    <w:name w:val="footer"/>
    <w:basedOn w:val="Normal"/>
    <w:link w:val="BunntekstTegn"/>
    <w:uiPriority w:val="99"/>
    <w:unhideWhenUsed/>
    <w:rsid w:val="00454B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54BA4"/>
  </w:style>
  <w:style w:type="character" w:styleId="Utheving">
    <w:name w:val="Emphasis"/>
    <w:basedOn w:val="Standardskriftforavsnitt"/>
    <w:uiPriority w:val="20"/>
    <w:qFormat/>
    <w:rsid w:val="009D6D65"/>
    <w:rPr>
      <w:i/>
      <w:iCs/>
    </w:rPr>
  </w:style>
  <w:style w:type="character" w:styleId="Sterkutheving">
    <w:name w:val="Intense Emphasis"/>
    <w:basedOn w:val="Standardskriftforavsnitt"/>
    <w:uiPriority w:val="21"/>
    <w:qFormat/>
    <w:rsid w:val="009D6D65"/>
    <w:rPr>
      <w:i/>
      <w:iCs/>
      <w:color w:val="4F81BD" w:themeColor="accent1"/>
    </w:rPr>
  </w:style>
  <w:style w:type="character" w:styleId="Svakutheving">
    <w:name w:val="Subtle Emphasis"/>
    <w:basedOn w:val="Standardskriftforavsnitt"/>
    <w:uiPriority w:val="19"/>
    <w:qFormat/>
    <w:rsid w:val="009D6D65"/>
    <w:rPr>
      <w:i/>
      <w:iCs/>
      <w:color w:val="404040" w:themeColor="text1" w:themeTint="BF"/>
    </w:rPr>
  </w:style>
  <w:style w:type="character" w:customStyle="1" w:styleId="Overskrift3Tegn">
    <w:name w:val="Overskrift 3 Tegn"/>
    <w:basedOn w:val="Standardskriftforavsnitt"/>
    <w:link w:val="Overskrift3"/>
    <w:uiPriority w:val="9"/>
    <w:rsid w:val="007E7F1A"/>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7E7F1A"/>
    <w:pPr>
      <w:spacing w:after="160" w:line="259" w:lineRule="auto"/>
      <w:ind w:left="720"/>
      <w:contextualSpacing/>
    </w:pPr>
  </w:style>
  <w:style w:type="character" w:styleId="Merknadsreferanse">
    <w:name w:val="annotation reference"/>
    <w:basedOn w:val="Standardskriftforavsnitt"/>
    <w:uiPriority w:val="99"/>
    <w:semiHidden/>
    <w:unhideWhenUsed/>
    <w:rsid w:val="00D667C0"/>
    <w:rPr>
      <w:sz w:val="16"/>
      <w:szCs w:val="16"/>
    </w:rPr>
  </w:style>
  <w:style w:type="paragraph" w:styleId="Merknadstekst">
    <w:name w:val="annotation text"/>
    <w:basedOn w:val="Normal"/>
    <w:link w:val="MerknadstekstTegn"/>
    <w:uiPriority w:val="99"/>
    <w:semiHidden/>
    <w:unhideWhenUsed/>
    <w:rsid w:val="00D667C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667C0"/>
    <w:rPr>
      <w:sz w:val="20"/>
      <w:szCs w:val="20"/>
    </w:rPr>
  </w:style>
  <w:style w:type="paragraph" w:styleId="Kommentaremne">
    <w:name w:val="annotation subject"/>
    <w:basedOn w:val="Merknadstekst"/>
    <w:next w:val="Merknadstekst"/>
    <w:link w:val="KommentaremneTegn"/>
    <w:uiPriority w:val="99"/>
    <w:semiHidden/>
    <w:unhideWhenUsed/>
    <w:rsid w:val="00D667C0"/>
    <w:rPr>
      <w:b/>
      <w:bCs/>
    </w:rPr>
  </w:style>
  <w:style w:type="character" w:customStyle="1" w:styleId="KommentaremneTegn">
    <w:name w:val="Kommentaremne Tegn"/>
    <w:basedOn w:val="MerknadstekstTegn"/>
    <w:link w:val="Kommentaremne"/>
    <w:uiPriority w:val="99"/>
    <w:semiHidden/>
    <w:rsid w:val="00D667C0"/>
    <w:rPr>
      <w:b/>
      <w:bCs/>
      <w:sz w:val="20"/>
      <w:szCs w:val="20"/>
    </w:rPr>
  </w:style>
  <w:style w:type="character" w:customStyle="1" w:styleId="Overskrift1Tegn">
    <w:name w:val="Overskrift 1 Tegn"/>
    <w:basedOn w:val="Standardskriftforavsnitt"/>
    <w:link w:val="Overskrift1"/>
    <w:uiPriority w:val="9"/>
    <w:rsid w:val="00A1570E"/>
    <w:rPr>
      <w:rFonts w:asciiTheme="majorHAnsi" w:eastAsiaTheme="majorEastAsia" w:hAnsiTheme="majorHAnsi" w:cstheme="majorBidi"/>
      <w:b/>
      <w:bCs/>
      <w:color w:val="365F91" w:themeColor="accent1" w:themeShade="BF"/>
      <w:sz w:val="28"/>
      <w:szCs w:val="28"/>
      <w:lang w:val="de-DE"/>
    </w:rPr>
  </w:style>
  <w:style w:type="character" w:customStyle="1" w:styleId="verse">
    <w:name w:val="verse"/>
    <w:basedOn w:val="Standardskriftforavsnitt"/>
    <w:rsid w:val="00A1570E"/>
    <w:rPr>
      <w:color w:val="000000"/>
      <w:sz w:val="24"/>
      <w:szCs w:val="24"/>
    </w:rPr>
  </w:style>
  <w:style w:type="character" w:customStyle="1" w:styleId="Overskrift2Tegn">
    <w:name w:val="Overskrift 2 Tegn"/>
    <w:basedOn w:val="Standardskriftforavsnitt"/>
    <w:link w:val="Overskrift2"/>
    <w:uiPriority w:val="9"/>
    <w:rsid w:val="00DC1DF9"/>
    <w:rPr>
      <w:rFonts w:asciiTheme="majorHAnsi" w:eastAsiaTheme="majorEastAsia" w:hAnsiTheme="majorHAnsi" w:cstheme="majorBidi"/>
      <w:b/>
      <w:bCs/>
      <w:color w:val="4F81BD" w:themeColor="accent1"/>
      <w:sz w:val="26"/>
      <w:szCs w:val="26"/>
      <w:lang w:val="de-DE"/>
    </w:rPr>
  </w:style>
  <w:style w:type="paragraph" w:styleId="Ingenmellomrom">
    <w:name w:val="No Spacing"/>
    <w:uiPriority w:val="1"/>
    <w:qFormat/>
    <w:rsid w:val="00DC1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EBAA-CB46-4DE3-B0BA-01A2A520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751</Words>
  <Characters>3985</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Fongen, Elisabeth</dc:creator>
  <cp:lastModifiedBy>Fongen, Elisabeth</cp:lastModifiedBy>
  <cp:revision>9</cp:revision>
  <cp:lastPrinted>2013-11-11T14:54:00Z</cp:lastPrinted>
  <dcterms:created xsi:type="dcterms:W3CDTF">2013-11-04T17:52:00Z</dcterms:created>
  <dcterms:modified xsi:type="dcterms:W3CDTF">2014-01-06T14:39:00Z</dcterms:modified>
</cp:coreProperties>
</file>