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A95" w:rsidRPr="00AD0FBC" w:rsidRDefault="00AD0FBC" w:rsidP="00AD0FBC">
      <w:pPr>
        <w:pStyle w:val="Overskrift1"/>
        <w:rPr>
          <w:rStyle w:val="Sterk"/>
          <w:rFonts w:ascii="Verdana" w:hAnsi="Verdana" w:cs="Helvetica"/>
          <w:sz w:val="40"/>
        </w:rPr>
      </w:pPr>
      <w:bookmarkStart w:id="0" w:name="_GoBack"/>
      <w:bookmarkEnd w:id="0"/>
      <w:r>
        <w:rPr>
          <w:rFonts w:ascii="Verdana" w:hAnsi="Verdana" w:cs="Helvetica"/>
          <w:b/>
          <w:bCs/>
          <w:noProof/>
          <w:sz w:val="40"/>
          <w:lang w:eastAsia="nb-NO"/>
        </w:rPr>
        <w:drawing>
          <wp:anchor distT="0" distB="0" distL="114300" distR="114300" simplePos="0" relativeHeight="251658240" behindDoc="0" locked="0" layoutInCell="1" allowOverlap="1" wp14:anchorId="545FFB71" wp14:editId="013DF7D2">
            <wp:simplePos x="0" y="0"/>
            <wp:positionH relativeFrom="margin">
              <wp:align>right</wp:align>
            </wp:positionH>
            <wp:positionV relativeFrom="paragraph">
              <wp:posOffset>0</wp:posOffset>
            </wp:positionV>
            <wp:extent cx="1543050" cy="1543050"/>
            <wp:effectExtent l="0" t="0" r="0" b="0"/>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è_sporet_rgb-250x250.jpg"/>
                    <pic:cNvPicPr/>
                  </pic:nvPicPr>
                  <pic:blipFill>
                    <a:blip r:embed="rId8">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14:sizeRelH relativeFrom="margin">
              <wp14:pctWidth>0</wp14:pctWidth>
            </wp14:sizeRelH>
            <wp14:sizeRelV relativeFrom="margin">
              <wp14:pctHeight>0</wp14:pctHeight>
            </wp14:sizeRelV>
          </wp:anchor>
        </w:drawing>
      </w:r>
      <w:r w:rsidR="00470A95" w:rsidRPr="00AD0FBC">
        <w:rPr>
          <w:rStyle w:val="Sterk"/>
          <w:rFonts w:ascii="Verdana" w:hAnsi="Verdana" w:cs="Helvetica"/>
          <w:sz w:val="40"/>
        </w:rPr>
        <w:t>BYGGEKLOSSER FOR ET HELHETLIG UNGDOMSARBEID</w:t>
      </w:r>
    </w:p>
    <w:p w:rsidR="00470A95" w:rsidRDefault="00470A95" w:rsidP="00470A95">
      <w:pPr>
        <w:rPr>
          <w:rFonts w:cs="Calibri"/>
          <w:sz w:val="24"/>
          <w:szCs w:val="22"/>
        </w:rPr>
      </w:pPr>
      <w:r>
        <w:br/>
      </w:r>
      <w:r>
        <w:rPr>
          <w:rFonts w:ascii="Verdana" w:hAnsi="Verdana"/>
          <w:i/>
        </w:rPr>
        <w:t xml:space="preserve">Hvordan kan konfirmasjonstiden, tiltak i trosopplæringen, ledertrening og øvrig ungdomsarbeid henge sammen? </w:t>
      </w:r>
      <w:r>
        <w:rPr>
          <w:rFonts w:ascii="Verdana" w:hAnsi="Verdana" w:cs="Calibri"/>
          <w:i/>
          <w:szCs w:val="22"/>
        </w:rPr>
        <w:t xml:space="preserve">I dette dokumentet er målet å sette dere på sporet av hvordan </w:t>
      </w:r>
      <w:proofErr w:type="spellStart"/>
      <w:r>
        <w:rPr>
          <w:rFonts w:ascii="Verdana" w:hAnsi="Verdana" w:cs="Calibri"/>
          <w:i/>
          <w:szCs w:val="22"/>
        </w:rPr>
        <w:t>Konfirmantreunion</w:t>
      </w:r>
      <w:proofErr w:type="spellEnd"/>
      <w:r>
        <w:rPr>
          <w:rFonts w:ascii="Verdana" w:hAnsi="Verdana" w:cs="Calibri"/>
          <w:i/>
          <w:szCs w:val="22"/>
        </w:rPr>
        <w:t xml:space="preserve">, VIDERE og På sporet kan bygges sammen med menighetens helhetlige arbeid med </w:t>
      </w:r>
      <w:proofErr w:type="spellStart"/>
      <w:r>
        <w:rPr>
          <w:rFonts w:ascii="Verdana" w:hAnsi="Verdana" w:cs="Calibri"/>
          <w:i/>
          <w:szCs w:val="22"/>
        </w:rPr>
        <w:t>ungdomsfasen</w:t>
      </w:r>
      <w:proofErr w:type="spellEnd"/>
      <w:r>
        <w:rPr>
          <w:rFonts w:ascii="Verdana" w:hAnsi="Verdana" w:cs="Calibri"/>
          <w:i/>
          <w:szCs w:val="22"/>
        </w:rPr>
        <w:t>.</w:t>
      </w:r>
      <w:r>
        <w:rPr>
          <w:rFonts w:ascii="Verdana" w:hAnsi="Verdana" w:cs="Calibri"/>
          <w:szCs w:val="22"/>
        </w:rPr>
        <w:t xml:space="preserve"> </w:t>
      </w:r>
    </w:p>
    <w:p w:rsidR="00470A95" w:rsidRDefault="00470A95" w:rsidP="00470A95">
      <w:pPr>
        <w:rPr>
          <w:rFonts w:ascii="Verdana" w:hAnsi="Verdana" w:cs="Calibri"/>
          <w:b/>
          <w:i/>
          <w:szCs w:val="22"/>
        </w:rPr>
      </w:pPr>
    </w:p>
    <w:p w:rsidR="00470A95" w:rsidRDefault="00470A95" w:rsidP="00470A95">
      <w:pPr>
        <w:rPr>
          <w:rFonts w:ascii="Verdana" w:hAnsi="Verdana" w:cs="Calibri"/>
          <w:b/>
          <w:sz w:val="26"/>
          <w:szCs w:val="26"/>
        </w:rPr>
      </w:pPr>
      <w:r>
        <w:rPr>
          <w:rFonts w:ascii="Verdana" w:hAnsi="Verdana" w:cs="Calibri"/>
          <w:b/>
          <w:sz w:val="26"/>
          <w:szCs w:val="26"/>
        </w:rPr>
        <w:t>Byggeklosstenkning</w:t>
      </w:r>
    </w:p>
    <w:p w:rsidR="00470A95" w:rsidRPr="00D93BD5" w:rsidRDefault="00470A95" w:rsidP="00470A95">
      <w:pPr>
        <w:rPr>
          <w:rFonts w:ascii="Verdana" w:hAnsi="Verdana" w:cs="Calibri"/>
          <w:sz w:val="24"/>
          <w:szCs w:val="24"/>
        </w:rPr>
      </w:pPr>
      <w:proofErr w:type="spellStart"/>
      <w:r w:rsidRPr="00D93BD5">
        <w:rPr>
          <w:rFonts w:ascii="Verdana" w:hAnsi="Verdana" w:cs="Calibri"/>
          <w:i/>
          <w:sz w:val="24"/>
          <w:szCs w:val="24"/>
        </w:rPr>
        <w:t>Konfirmantreunion</w:t>
      </w:r>
      <w:proofErr w:type="spellEnd"/>
      <w:r w:rsidRPr="00D93BD5">
        <w:rPr>
          <w:rFonts w:ascii="Verdana" w:hAnsi="Verdana" w:cs="Calibri"/>
          <w:i/>
          <w:sz w:val="24"/>
          <w:szCs w:val="24"/>
        </w:rPr>
        <w:t>, VIDERE og På sporet</w:t>
      </w:r>
      <w:r w:rsidRPr="00D93BD5">
        <w:rPr>
          <w:rFonts w:ascii="Verdana" w:hAnsi="Verdana" w:cs="Calibri"/>
          <w:sz w:val="24"/>
          <w:szCs w:val="24"/>
        </w:rPr>
        <w:t xml:space="preserve"> er byggeklosser som menighetene kan ta i bruk for å bygge og sette sammen innhold ut fra en helhetlig tenkning.</w:t>
      </w:r>
    </w:p>
    <w:p w:rsidR="00470A95" w:rsidRPr="00D93BD5" w:rsidRDefault="00470A95" w:rsidP="00470A95">
      <w:pPr>
        <w:rPr>
          <w:rFonts w:ascii="Verdana" w:hAnsi="Verdana" w:cs="Calibri"/>
          <w:sz w:val="24"/>
          <w:szCs w:val="24"/>
        </w:rPr>
      </w:pPr>
      <w:r w:rsidRPr="00D93BD5">
        <w:rPr>
          <w:rFonts w:ascii="Verdana" w:hAnsi="Verdana" w:cs="Calibri"/>
          <w:sz w:val="24"/>
          <w:szCs w:val="24"/>
        </w:rPr>
        <w:t>Byggeklossene kan bidra til en sammenheng mellom konfirmasjonstiden, andre trosopplæringstiltak, ledertrening og annet ungdomsarbeid i menigheten og over i ung-voksen-fase.</w:t>
      </w:r>
    </w:p>
    <w:p w:rsidR="00470A95" w:rsidRDefault="00470A95" w:rsidP="00470A95">
      <w:pPr>
        <w:rPr>
          <w:rFonts w:ascii="Verdana" w:hAnsi="Verdana" w:cs="Calibri"/>
          <w:sz w:val="26"/>
          <w:szCs w:val="26"/>
        </w:rPr>
      </w:pPr>
    </w:p>
    <w:p w:rsidR="00470A95" w:rsidRDefault="00470A95" w:rsidP="00470A95">
      <w:pPr>
        <w:rPr>
          <w:rFonts w:ascii="Verdana" w:hAnsi="Verdana" w:cs="Calibri"/>
          <w:b/>
          <w:sz w:val="26"/>
          <w:szCs w:val="26"/>
        </w:rPr>
      </w:pPr>
      <w:r>
        <w:rPr>
          <w:rFonts w:ascii="Verdana" w:hAnsi="Verdana" w:cs="Calibri"/>
          <w:b/>
          <w:sz w:val="26"/>
          <w:szCs w:val="26"/>
        </w:rPr>
        <w:t>Nøkler til å skape sammenheng</w:t>
      </w:r>
    </w:p>
    <w:p w:rsidR="00470A95" w:rsidRPr="00D93BD5" w:rsidRDefault="00470A95" w:rsidP="00470A95">
      <w:pPr>
        <w:rPr>
          <w:rFonts w:ascii="Verdana" w:hAnsi="Verdana" w:cs="Calibri"/>
          <w:sz w:val="24"/>
          <w:szCs w:val="24"/>
        </w:rPr>
      </w:pPr>
      <w:r w:rsidRPr="00D93BD5">
        <w:rPr>
          <w:rFonts w:ascii="Verdana" w:hAnsi="Verdana" w:cs="Calibri"/>
          <w:sz w:val="24"/>
          <w:szCs w:val="24"/>
        </w:rPr>
        <w:t>•</w:t>
      </w:r>
      <w:r w:rsidRPr="00D93BD5">
        <w:rPr>
          <w:rFonts w:ascii="Verdana" w:hAnsi="Verdana" w:cs="Calibri"/>
          <w:sz w:val="24"/>
          <w:szCs w:val="24"/>
        </w:rPr>
        <w:tab/>
        <w:t>Forventing og nysgjerrighet:</w:t>
      </w:r>
    </w:p>
    <w:p w:rsidR="00470A95" w:rsidRPr="00D93BD5" w:rsidRDefault="00470A95" w:rsidP="00470A95">
      <w:pPr>
        <w:rPr>
          <w:rFonts w:ascii="Verdana" w:hAnsi="Verdana" w:cs="Calibri"/>
          <w:sz w:val="24"/>
          <w:szCs w:val="24"/>
        </w:rPr>
      </w:pPr>
      <w:r w:rsidRPr="00D93BD5">
        <w:rPr>
          <w:rFonts w:ascii="Verdana" w:hAnsi="Verdana" w:cs="Calibri"/>
          <w:sz w:val="24"/>
          <w:szCs w:val="24"/>
        </w:rPr>
        <w:t>Det å skape en nysgjerrighet og forventning i konfirmasjonstiden om hva ungdommen kan være med på videre i kristent ungdomsarbeid er viktig. Ønsket om å delta må skapes i konfirmasjonstiden og menigheten må legge til rette for rask oppfølging. Det er viktig at man inviterer til videre deltakelse i det kristne ungdomsarbeidet. Starte med å informere allerede i konfirmasjonstiden og andre møtepunkt med ungdom etter konfirmasjon.</w:t>
      </w:r>
    </w:p>
    <w:p w:rsidR="00470A95" w:rsidRPr="00D93BD5" w:rsidRDefault="00470A95" w:rsidP="00470A95">
      <w:pPr>
        <w:rPr>
          <w:rFonts w:ascii="Verdana" w:hAnsi="Verdana" w:cs="Calibri"/>
          <w:sz w:val="24"/>
          <w:szCs w:val="24"/>
        </w:rPr>
      </w:pPr>
      <w:r w:rsidRPr="00D93BD5">
        <w:rPr>
          <w:rFonts w:ascii="Verdana" w:hAnsi="Verdana" w:cs="Calibri"/>
          <w:sz w:val="24"/>
          <w:szCs w:val="24"/>
        </w:rPr>
        <w:t xml:space="preserve">Hva må gjøres i konfirmasjonstiden for å skape motivasjon, nysgjerrighet og forventning til hva de kan være med på videre? Kan de få en smakebit av f.eks. VIDERE eller </w:t>
      </w:r>
      <w:r w:rsidRPr="00D93BD5">
        <w:rPr>
          <w:rFonts w:ascii="Verdana" w:hAnsi="Verdana" w:cs="Calibri"/>
          <w:i/>
          <w:sz w:val="24"/>
          <w:szCs w:val="24"/>
        </w:rPr>
        <w:t>På sporet</w:t>
      </w:r>
      <w:r w:rsidRPr="00D93BD5">
        <w:rPr>
          <w:rFonts w:ascii="Verdana" w:hAnsi="Verdana" w:cs="Calibri"/>
          <w:sz w:val="24"/>
          <w:szCs w:val="24"/>
        </w:rPr>
        <w:t>?</w:t>
      </w:r>
      <w:r w:rsidRPr="00D93BD5">
        <w:rPr>
          <w:sz w:val="24"/>
          <w:szCs w:val="24"/>
        </w:rPr>
        <w:t xml:space="preserve"> </w:t>
      </w:r>
      <w:r w:rsidRPr="00D93BD5">
        <w:rPr>
          <w:rFonts w:ascii="Verdana" w:hAnsi="Verdana" w:cs="Calibri"/>
          <w:sz w:val="24"/>
          <w:szCs w:val="24"/>
        </w:rPr>
        <w:t>For eksempel gå en stille vandring, ha en kort tankestrek, en tidebønn eller bli introdusert for gripekors? Det er også nødvendig å finne ut hvordan man vil skape interesse hos ungdommer som ikke er konfirmanter og at de inkluderes selv om de ikke har vært konfirmanter.</w:t>
      </w:r>
    </w:p>
    <w:p w:rsidR="00470A95" w:rsidRPr="00D93BD5" w:rsidRDefault="00470A95" w:rsidP="00470A95">
      <w:pPr>
        <w:rPr>
          <w:rFonts w:ascii="Verdana" w:hAnsi="Verdana" w:cs="Calibri"/>
          <w:sz w:val="24"/>
          <w:szCs w:val="24"/>
        </w:rPr>
      </w:pPr>
      <w:r w:rsidRPr="00D93BD5">
        <w:rPr>
          <w:rFonts w:ascii="Verdana" w:hAnsi="Verdana" w:cs="Calibri"/>
          <w:sz w:val="24"/>
          <w:szCs w:val="24"/>
        </w:rPr>
        <w:t>•</w:t>
      </w:r>
      <w:r w:rsidRPr="00D93BD5">
        <w:rPr>
          <w:rFonts w:ascii="Verdana" w:hAnsi="Verdana" w:cs="Calibri"/>
          <w:sz w:val="24"/>
          <w:szCs w:val="24"/>
        </w:rPr>
        <w:tab/>
        <w:t>Bygge på erfaringer og opplevelser:</w:t>
      </w:r>
    </w:p>
    <w:p w:rsidR="00470A95" w:rsidRPr="00D93BD5" w:rsidRDefault="00470A95" w:rsidP="00470A95">
      <w:pPr>
        <w:rPr>
          <w:rFonts w:ascii="Verdana" w:hAnsi="Verdana" w:cs="Calibri"/>
          <w:sz w:val="24"/>
          <w:szCs w:val="24"/>
        </w:rPr>
      </w:pPr>
      <w:r w:rsidRPr="00D93BD5">
        <w:rPr>
          <w:rFonts w:ascii="Verdana" w:hAnsi="Verdana" w:cs="Calibri"/>
          <w:sz w:val="24"/>
          <w:szCs w:val="24"/>
        </w:rPr>
        <w:lastRenderedPageBreak/>
        <w:t xml:space="preserve">Hva kan gjenbrukes fra konfirmasjonstiden eller andre tiltak? Hvilke trospraksiser har gitt gjenklang hos ungdommene? Hvordan planlegge slik at ungdommene møter kjente elementer? Hva kan dere bygge videre på av det gode/fine/annerledes fra konfirmasjonstiden: fellesskap, opplevelser, bønn, sanger, gudstjeneste, refleksjon og samtale? Hva må bygges ut? Hva kan man gå i dybden på? Hva må tilføres av noe nytt? </w:t>
      </w:r>
    </w:p>
    <w:p w:rsidR="00470A95" w:rsidRPr="00D93BD5" w:rsidRDefault="00470A95" w:rsidP="00470A95">
      <w:pPr>
        <w:rPr>
          <w:rFonts w:ascii="Verdana" w:hAnsi="Verdana" w:cs="Calibri"/>
          <w:sz w:val="24"/>
          <w:szCs w:val="24"/>
        </w:rPr>
      </w:pPr>
      <w:r w:rsidRPr="00D93BD5">
        <w:rPr>
          <w:rFonts w:ascii="Verdana" w:hAnsi="Verdana" w:cs="Calibri"/>
          <w:sz w:val="24"/>
          <w:szCs w:val="24"/>
        </w:rPr>
        <w:t>•</w:t>
      </w:r>
      <w:r w:rsidRPr="00D93BD5">
        <w:rPr>
          <w:rFonts w:ascii="Verdana" w:hAnsi="Verdana" w:cs="Calibri"/>
          <w:sz w:val="24"/>
          <w:szCs w:val="24"/>
        </w:rPr>
        <w:tab/>
        <w:t>Relasjonsbygging:</w:t>
      </w:r>
    </w:p>
    <w:p w:rsidR="00470A95" w:rsidRPr="00D93BD5" w:rsidRDefault="00470A95" w:rsidP="00470A95">
      <w:pPr>
        <w:rPr>
          <w:rFonts w:ascii="Verdana" w:hAnsi="Verdana" w:cs="Calibri"/>
          <w:sz w:val="24"/>
          <w:szCs w:val="24"/>
        </w:rPr>
      </w:pPr>
      <w:r w:rsidRPr="00D93BD5">
        <w:rPr>
          <w:rFonts w:ascii="Verdana" w:hAnsi="Verdana" w:cs="Calibri"/>
          <w:sz w:val="24"/>
          <w:szCs w:val="24"/>
        </w:rPr>
        <w:t xml:space="preserve">Relasjoner er viktig for oss mennesker. Mye av arbeidet i tiden etter konfirmasjon starter i konfirmasjonstiden. Relasjons- og nettverksbygging er viktig. Ungdom må ha gjenkjennelse og trygghet på personene de møter. </w:t>
      </w:r>
    </w:p>
    <w:p w:rsidR="00470A95" w:rsidRPr="00D93BD5" w:rsidRDefault="00470A95" w:rsidP="00470A95">
      <w:pPr>
        <w:rPr>
          <w:rFonts w:ascii="Verdana" w:hAnsi="Verdana" w:cs="Calibri"/>
          <w:sz w:val="24"/>
          <w:szCs w:val="24"/>
        </w:rPr>
      </w:pPr>
      <w:r w:rsidRPr="00D93BD5">
        <w:rPr>
          <w:rFonts w:ascii="Verdana" w:hAnsi="Verdana" w:cs="Calibri"/>
          <w:sz w:val="24"/>
          <w:szCs w:val="24"/>
        </w:rPr>
        <w:t>Samarbeidsstrukturer i konfirmasjonstida kan være utfordrende. Hvordan kan noen av de relasjonene som er skapt i konfirmasjonstiden videreføres etter konfirmasjonstiden</w:t>
      </w:r>
      <w:r w:rsidRPr="00D93BD5">
        <w:rPr>
          <w:sz w:val="24"/>
          <w:szCs w:val="24"/>
        </w:rPr>
        <w:t xml:space="preserve"> </w:t>
      </w:r>
      <w:r w:rsidRPr="00D93BD5">
        <w:rPr>
          <w:rFonts w:ascii="Verdana" w:hAnsi="Verdana" w:cs="Calibri"/>
          <w:sz w:val="24"/>
          <w:szCs w:val="24"/>
        </w:rPr>
        <w:t xml:space="preserve">i f.eks. </w:t>
      </w:r>
      <w:proofErr w:type="spellStart"/>
      <w:r w:rsidRPr="00D93BD5">
        <w:rPr>
          <w:rFonts w:ascii="Verdana" w:hAnsi="Verdana" w:cs="Calibri"/>
          <w:i/>
          <w:sz w:val="24"/>
          <w:szCs w:val="24"/>
        </w:rPr>
        <w:t>Konfirmantreunion</w:t>
      </w:r>
      <w:proofErr w:type="spellEnd"/>
      <w:r w:rsidRPr="00D93BD5">
        <w:rPr>
          <w:rFonts w:ascii="Verdana" w:hAnsi="Verdana" w:cs="Calibri"/>
          <w:i/>
          <w:sz w:val="24"/>
          <w:szCs w:val="24"/>
        </w:rPr>
        <w:t>, VIDERE og På sporet</w:t>
      </w:r>
      <w:r w:rsidRPr="00D93BD5">
        <w:rPr>
          <w:rFonts w:ascii="Verdana" w:hAnsi="Verdana" w:cs="Calibri"/>
          <w:sz w:val="24"/>
          <w:szCs w:val="24"/>
        </w:rPr>
        <w:t xml:space="preserve">? Hvordan organiseres menighetens arbeid slik at ungdommene møter personer i konfirmasjonstida som de møter igjen senere? Og hvordan kan flere i menigheten bli involvere i arbeid med ungdom? </w:t>
      </w:r>
    </w:p>
    <w:p w:rsidR="00470A95" w:rsidRPr="00D93BD5" w:rsidRDefault="00470A95" w:rsidP="00470A95">
      <w:pPr>
        <w:rPr>
          <w:rFonts w:ascii="Verdana" w:hAnsi="Verdana" w:cs="Calibri"/>
          <w:sz w:val="24"/>
          <w:szCs w:val="24"/>
        </w:rPr>
      </w:pPr>
      <w:r w:rsidRPr="00D93BD5">
        <w:rPr>
          <w:rFonts w:ascii="Verdana" w:hAnsi="Verdana" w:cs="Calibri"/>
          <w:sz w:val="24"/>
          <w:szCs w:val="24"/>
        </w:rPr>
        <w:t>•</w:t>
      </w:r>
      <w:r w:rsidRPr="00D93BD5">
        <w:rPr>
          <w:rFonts w:ascii="Verdana" w:hAnsi="Verdana" w:cs="Calibri"/>
          <w:sz w:val="24"/>
          <w:szCs w:val="24"/>
        </w:rPr>
        <w:tab/>
        <w:t>Samvirke med organisasjonene og ungdomsarbeid:</w:t>
      </w:r>
    </w:p>
    <w:p w:rsidR="00470A95" w:rsidRPr="00D93BD5" w:rsidRDefault="00470A95" w:rsidP="00470A95">
      <w:pPr>
        <w:rPr>
          <w:rFonts w:ascii="Verdana" w:hAnsi="Verdana" w:cs="Calibri"/>
          <w:sz w:val="24"/>
          <w:szCs w:val="24"/>
        </w:rPr>
      </w:pPr>
      <w:r w:rsidRPr="00D93BD5">
        <w:rPr>
          <w:rFonts w:ascii="Verdana" w:hAnsi="Verdana" w:cs="Calibri"/>
          <w:sz w:val="24"/>
          <w:szCs w:val="24"/>
        </w:rPr>
        <w:t>Kan dere bygge opp noe nytt rundt tiltak som allerede finnes, som er prøvd ut og som folk kjenner igjen?</w:t>
      </w:r>
    </w:p>
    <w:p w:rsidR="00470A95" w:rsidRPr="00D93BD5" w:rsidRDefault="00470A95" w:rsidP="00470A95">
      <w:pPr>
        <w:rPr>
          <w:rFonts w:ascii="Verdana" w:hAnsi="Verdana" w:cs="Calibri"/>
          <w:sz w:val="24"/>
          <w:szCs w:val="24"/>
        </w:rPr>
      </w:pPr>
      <w:r w:rsidRPr="00D93BD5">
        <w:rPr>
          <w:rFonts w:ascii="Verdana" w:hAnsi="Verdana" w:cs="Calibri"/>
          <w:sz w:val="24"/>
          <w:szCs w:val="24"/>
        </w:rPr>
        <w:t>Det kan være nyttig å kartlegge hva som vil være naturlig å samarbeid om. Hvilke muligheter finnes i sammenheng med det som finnes av kontinuerlig arbeid og andre tilbud til ungdom? Leir, festival, gudstjenester, fortsettelse i et miljø? Kan breddetiltakene være springbrett inn i et miljø og kontinuerlig ungdomsarbeid?</w:t>
      </w:r>
    </w:p>
    <w:p w:rsidR="00470A95" w:rsidRPr="00D93BD5" w:rsidRDefault="00470A95" w:rsidP="00470A95">
      <w:pPr>
        <w:rPr>
          <w:rFonts w:ascii="Verdana" w:hAnsi="Verdana" w:cs="Calibri"/>
          <w:sz w:val="24"/>
          <w:szCs w:val="24"/>
        </w:rPr>
      </w:pPr>
      <w:r w:rsidRPr="00D93BD5">
        <w:rPr>
          <w:rFonts w:ascii="Verdana" w:hAnsi="Verdana" w:cs="Calibri"/>
          <w:sz w:val="24"/>
          <w:szCs w:val="24"/>
        </w:rPr>
        <w:t>Kan man bruke elementer fra trosopplæringen inn i det kontinuerlige arbeidet? Kan ungdomsledere i det kontinuerlige ungdomsarbeidet synliggjøres og involveres i konfirmasjonstiden og breddetiltakene, slik at man skaper relasjoner på tvers?</w:t>
      </w:r>
    </w:p>
    <w:p w:rsidR="00470A95" w:rsidRPr="00D93BD5" w:rsidRDefault="00470A95" w:rsidP="00470A95">
      <w:pPr>
        <w:rPr>
          <w:rFonts w:ascii="Verdana" w:hAnsi="Verdana" w:cs="Calibri"/>
          <w:sz w:val="24"/>
          <w:szCs w:val="24"/>
        </w:rPr>
      </w:pPr>
      <w:r w:rsidRPr="00D93BD5">
        <w:rPr>
          <w:rFonts w:ascii="Verdana" w:hAnsi="Verdana" w:cs="Calibri"/>
          <w:sz w:val="24"/>
          <w:szCs w:val="24"/>
        </w:rPr>
        <w:t>•</w:t>
      </w:r>
      <w:r w:rsidRPr="00D93BD5">
        <w:rPr>
          <w:rFonts w:ascii="Verdana" w:hAnsi="Verdana" w:cs="Calibri"/>
          <w:sz w:val="24"/>
          <w:szCs w:val="24"/>
        </w:rPr>
        <w:tab/>
        <w:t>Planlegging og involvering:</w:t>
      </w:r>
    </w:p>
    <w:p w:rsidR="00470A95" w:rsidRPr="00D93BD5" w:rsidRDefault="00470A95" w:rsidP="00470A95">
      <w:pPr>
        <w:rPr>
          <w:rFonts w:ascii="Verdana" w:hAnsi="Verdana" w:cs="Calibri"/>
          <w:sz w:val="24"/>
          <w:szCs w:val="24"/>
        </w:rPr>
      </w:pPr>
      <w:r w:rsidRPr="00D93BD5">
        <w:rPr>
          <w:rFonts w:ascii="Verdana" w:hAnsi="Verdana" w:cs="Calibri"/>
          <w:sz w:val="24"/>
          <w:szCs w:val="24"/>
        </w:rPr>
        <w:t xml:space="preserve">Det må planlegges hvordan få med ungdommen videre etter konfirmasjonstiden. Det er avgjørende å få med ungdom på planlegging og gjennomføring. Snakk med de ungdommene dere har, gi ansvar og lytt, be dem være med i komite/gruppe, komme med ideer, utvikle tiltak og være ambassadører og reklamere. Legg en strategi på dette og informer i konfirmasjonstiden om det nærmeste tiltaket, ta imot påmelding før de er ferdige som konfirmanter. </w:t>
      </w:r>
    </w:p>
    <w:p w:rsidR="00470A95" w:rsidRPr="00D93BD5" w:rsidRDefault="00470A95" w:rsidP="00470A95">
      <w:pPr>
        <w:rPr>
          <w:rFonts w:ascii="Verdana" w:hAnsi="Verdana" w:cs="Calibri"/>
          <w:sz w:val="24"/>
          <w:szCs w:val="24"/>
        </w:rPr>
      </w:pPr>
      <w:r w:rsidRPr="00D93BD5">
        <w:rPr>
          <w:rFonts w:ascii="Verdana" w:hAnsi="Verdana" w:cs="Calibri"/>
          <w:sz w:val="24"/>
          <w:szCs w:val="24"/>
        </w:rPr>
        <w:lastRenderedPageBreak/>
        <w:t xml:space="preserve">Ungdom som er </w:t>
      </w:r>
      <w:proofErr w:type="spellStart"/>
      <w:r w:rsidRPr="00D93BD5">
        <w:rPr>
          <w:rFonts w:ascii="Verdana" w:hAnsi="Verdana" w:cs="Calibri"/>
          <w:sz w:val="24"/>
          <w:szCs w:val="24"/>
        </w:rPr>
        <w:t>medledere</w:t>
      </w:r>
      <w:proofErr w:type="spellEnd"/>
      <w:r w:rsidRPr="00D93BD5">
        <w:rPr>
          <w:rFonts w:ascii="Verdana" w:hAnsi="Verdana" w:cs="Calibri"/>
          <w:sz w:val="24"/>
          <w:szCs w:val="24"/>
        </w:rPr>
        <w:t xml:space="preserve"> på arrangementer for de yngre aldersgruppene kan det også satses mer på. Bygge miljø, klubb, kafe </w:t>
      </w:r>
      <w:proofErr w:type="spellStart"/>
      <w:r w:rsidRPr="00D93BD5">
        <w:rPr>
          <w:rFonts w:ascii="Verdana" w:hAnsi="Verdana" w:cs="Calibri"/>
          <w:sz w:val="24"/>
          <w:szCs w:val="24"/>
        </w:rPr>
        <w:t>osv</w:t>
      </w:r>
      <w:proofErr w:type="spellEnd"/>
      <w:r w:rsidRPr="00D93BD5">
        <w:rPr>
          <w:rFonts w:ascii="Verdana" w:hAnsi="Verdana" w:cs="Calibri"/>
          <w:sz w:val="24"/>
          <w:szCs w:val="24"/>
        </w:rPr>
        <w:t xml:space="preserve"> er viktig.</w:t>
      </w:r>
    </w:p>
    <w:p w:rsidR="00470A95" w:rsidRDefault="00470A95" w:rsidP="00470A95">
      <w:pPr>
        <w:rPr>
          <w:rFonts w:ascii="Verdana" w:hAnsi="Verdana" w:cs="Calibri"/>
          <w:sz w:val="26"/>
          <w:szCs w:val="26"/>
        </w:rPr>
      </w:pPr>
    </w:p>
    <w:p w:rsidR="00470A95" w:rsidRDefault="00470A95" w:rsidP="00470A95">
      <w:pPr>
        <w:rPr>
          <w:rFonts w:ascii="Verdana" w:hAnsi="Verdana" w:cs="Calibri"/>
          <w:b/>
          <w:sz w:val="24"/>
          <w:szCs w:val="22"/>
        </w:rPr>
      </w:pPr>
      <w:r>
        <w:rPr>
          <w:rFonts w:ascii="Verdana" w:hAnsi="Verdana" w:cs="Calibri"/>
          <w:b/>
          <w:sz w:val="26"/>
          <w:szCs w:val="26"/>
        </w:rPr>
        <w:t>Hvis dere ikke har et ungdomsarbeid</w:t>
      </w:r>
      <w:r>
        <w:rPr>
          <w:rFonts w:ascii="Verdana" w:hAnsi="Verdana" w:cs="Calibri"/>
          <w:szCs w:val="22"/>
        </w:rPr>
        <w:t xml:space="preserve"> – kan </w:t>
      </w:r>
      <w:r>
        <w:rPr>
          <w:rFonts w:ascii="Verdana" w:hAnsi="Verdana" w:cs="Calibri"/>
          <w:i/>
          <w:szCs w:val="22"/>
        </w:rPr>
        <w:t>VIDERE og På sporet</w:t>
      </w:r>
      <w:r>
        <w:rPr>
          <w:rFonts w:ascii="Verdana" w:hAnsi="Verdana" w:cs="Calibri"/>
          <w:szCs w:val="22"/>
        </w:rPr>
        <w:t xml:space="preserve"> være en måte å starte en ungdomsgruppe på? </w:t>
      </w:r>
    </w:p>
    <w:p w:rsidR="00470A95" w:rsidRDefault="00470A95" w:rsidP="00470A95">
      <w:pPr>
        <w:rPr>
          <w:rFonts w:ascii="Times New Roman" w:hAnsi="Times New Roman" w:cs="Times New Roman"/>
          <w:sz w:val="28"/>
          <w:szCs w:val="24"/>
        </w:rPr>
      </w:pPr>
    </w:p>
    <w:p w:rsidR="00173EFF" w:rsidRPr="00EA4665" w:rsidRDefault="00173EFF" w:rsidP="00EA4665"/>
    <w:sectPr w:rsidR="00173EFF" w:rsidRPr="00EA4665" w:rsidSect="00E51BA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843"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41D" w:rsidRDefault="000C441D" w:rsidP="00173EFF">
      <w:pPr>
        <w:spacing w:after="0" w:line="240" w:lineRule="auto"/>
      </w:pPr>
      <w:r>
        <w:separator/>
      </w:r>
    </w:p>
  </w:endnote>
  <w:endnote w:type="continuationSeparator" w:id="0">
    <w:p w:rsidR="000C441D" w:rsidRDefault="000C441D" w:rsidP="0017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Default="00F16D3B">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3EF" w:rsidRDefault="00004153" w:rsidP="00246A05">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59264" behindDoc="0" locked="0" layoutInCell="1" allowOverlap="1" wp14:anchorId="14C3049E" wp14:editId="1894D58D">
          <wp:simplePos x="0" y="0"/>
          <wp:positionH relativeFrom="rightMargin">
            <wp:align>left</wp:align>
          </wp:positionH>
          <wp:positionV relativeFrom="bottomMargin">
            <wp:posOffset>250190</wp:posOffset>
          </wp:positionV>
          <wp:extent cx="438150" cy="539115"/>
          <wp:effectExtent l="0" t="0" r="0" b="0"/>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173EFF" w:rsidRPr="00F16D3B" w:rsidRDefault="008D38CA" w:rsidP="00B669A6">
    <w:pPr>
      <w:pStyle w:val="Bunntekst"/>
      <w:pBdr>
        <w:top w:val="single" w:sz="4" w:space="1" w:color="D9D9D9" w:themeColor="background1" w:themeShade="D9"/>
      </w:pBdr>
      <w:rPr>
        <w:spacing w:val="8"/>
        <w:kern w:val="16"/>
        <w:sz w:val="20"/>
      </w:rPr>
    </w:pPr>
    <w:r w:rsidRPr="00F16D3B">
      <w:rPr>
        <w:rStyle w:val="Svakutheving"/>
        <w:spacing w:val="8"/>
        <w:kern w:val="16"/>
        <w:sz w:val="20"/>
      </w:rPr>
      <w:t>Dette dokumentet e</w:t>
    </w:r>
    <w:r w:rsidR="00F16D3B">
      <w:rPr>
        <w:rStyle w:val="Svakutheving"/>
        <w:spacing w:val="8"/>
        <w:kern w:val="16"/>
        <w:sz w:val="20"/>
      </w:rPr>
      <w:t>r hentet fra ressursbanken.no (D</w:t>
    </w:r>
    <w:r w:rsidRPr="00F16D3B">
      <w:rPr>
        <w:rStyle w:val="Svakutheving"/>
        <w:spacing w:val="8"/>
        <w:kern w:val="16"/>
        <w:sz w:val="20"/>
      </w:rPr>
      <w:t xml:space="preserve">en norske kirke) og kan brukes fritt til </w:t>
    </w:r>
    <w:r w:rsidRPr="00F16D3B">
      <w:rPr>
        <w:rStyle w:val="Svakutheving"/>
        <w:spacing w:val="8"/>
        <w:kern w:val="16"/>
        <w:sz w:val="20"/>
      </w:rPr>
      <w:br/>
      <w:t>ikke-kommersielle formål.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Pr="00B55A95" w:rsidRDefault="00E51BA6" w:rsidP="00E51BA6">
    <w:pPr>
      <w:pStyle w:val="Bunntekst"/>
      <w:rPr>
        <w:rFonts w:ascii="Arial" w:eastAsia="MS Mincho" w:hAnsi="Arial" w:cs="Arial"/>
        <w:sz w:val="20"/>
        <w:lang w:eastAsia="ja-JP"/>
      </w:rPr>
    </w:pPr>
  </w:p>
  <w:p w:rsidR="00E51BA6" w:rsidRDefault="00E51BA6" w:rsidP="00E51BA6">
    <w:pPr>
      <w:pStyle w:val="Bunntekst"/>
      <w:pBdr>
        <w:top w:val="single" w:sz="4" w:space="1" w:color="D9D9D9" w:themeColor="background1" w:themeShade="D9"/>
      </w:pBdr>
      <w:rPr>
        <w:rStyle w:val="Svakutheving"/>
      </w:rPr>
    </w:pPr>
    <w:r w:rsidRPr="00B55A95">
      <w:rPr>
        <w:rFonts w:ascii="Arial" w:hAnsi="Arial" w:cs="Arial" w:hint="eastAsia"/>
        <w:noProof/>
        <w:sz w:val="20"/>
        <w:lang w:eastAsia="nb-NO"/>
      </w:rPr>
      <w:drawing>
        <wp:anchor distT="0" distB="0" distL="114300" distR="114300" simplePos="0" relativeHeight="251661312" behindDoc="0" locked="0" layoutInCell="1" allowOverlap="1" wp14:anchorId="5B45071B" wp14:editId="022E748C">
          <wp:simplePos x="0" y="0"/>
          <wp:positionH relativeFrom="margin">
            <wp:posOffset>5697855</wp:posOffset>
          </wp:positionH>
          <wp:positionV relativeFrom="bottomMargin">
            <wp:posOffset>259715</wp:posOffset>
          </wp:positionV>
          <wp:extent cx="438150" cy="539115"/>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st av al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539115"/>
                  </a:xfrm>
                  <a:prstGeom prst="rect">
                    <a:avLst/>
                  </a:prstGeom>
                </pic:spPr>
              </pic:pic>
            </a:graphicData>
          </a:graphic>
          <wp14:sizeRelH relativeFrom="margin">
            <wp14:pctWidth>0</wp14:pctWidth>
          </wp14:sizeRelH>
          <wp14:sizeRelV relativeFrom="margin">
            <wp14:pctHeight>0</wp14:pctHeight>
          </wp14:sizeRelV>
        </wp:anchor>
      </w:drawing>
    </w:r>
  </w:p>
  <w:p w:rsidR="00E51BA6" w:rsidRPr="00F16D3B" w:rsidRDefault="008D38CA" w:rsidP="008D38CA">
    <w:pPr>
      <w:pStyle w:val="Bunntekst"/>
      <w:pBdr>
        <w:top w:val="single" w:sz="4" w:space="1" w:color="D9D9D9" w:themeColor="background1" w:themeShade="D9"/>
      </w:pBdr>
      <w:rPr>
        <w:spacing w:val="8"/>
        <w:kern w:val="16"/>
        <w:sz w:val="20"/>
      </w:rPr>
    </w:pPr>
    <w:r w:rsidRPr="00F16D3B">
      <w:rPr>
        <w:rStyle w:val="Svakutheving"/>
        <w:spacing w:val="8"/>
        <w:kern w:val="16"/>
        <w:sz w:val="20"/>
      </w:rPr>
      <w:t>Dette dokumentet e</w:t>
    </w:r>
    <w:r w:rsidR="00F16D3B">
      <w:rPr>
        <w:rStyle w:val="Svakutheving"/>
        <w:spacing w:val="8"/>
        <w:kern w:val="16"/>
        <w:sz w:val="20"/>
      </w:rPr>
      <w:t>r hentet fra ressursbanken.no (D</w:t>
    </w:r>
    <w:r w:rsidRPr="00F16D3B">
      <w:rPr>
        <w:rStyle w:val="Svakutheving"/>
        <w:spacing w:val="8"/>
        <w:kern w:val="16"/>
        <w:sz w:val="20"/>
      </w:rPr>
      <w:t xml:space="preserve">en norske kirke) og kan brukes fritt til </w:t>
    </w:r>
    <w:r w:rsidRPr="00F16D3B">
      <w:rPr>
        <w:rStyle w:val="Svakutheving"/>
        <w:spacing w:val="8"/>
        <w:kern w:val="16"/>
        <w:sz w:val="20"/>
      </w:rPr>
      <w:br/>
      <w:t>ikke-kommersielle formål.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41D" w:rsidRDefault="000C441D" w:rsidP="00173EFF">
      <w:pPr>
        <w:spacing w:after="0" w:line="240" w:lineRule="auto"/>
      </w:pPr>
      <w:r>
        <w:separator/>
      </w:r>
    </w:p>
  </w:footnote>
  <w:footnote w:type="continuationSeparator" w:id="0">
    <w:p w:rsidR="000C441D" w:rsidRDefault="000C441D" w:rsidP="00173E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Default="00F16D3B">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6" w:rsidRDefault="00E51BA6">
    <w:pPr>
      <w:pStyle w:val="Topptekst"/>
      <w:jc w:val="right"/>
      <w:rPr>
        <w:color w:val="8496B0" w:themeColor="text2" w:themeTint="99"/>
        <w:sz w:val="24"/>
        <w:szCs w:val="24"/>
      </w:rPr>
    </w:pPr>
    <w:r>
      <w:rPr>
        <w:color w:val="8496B0" w:themeColor="text2" w:themeTint="99"/>
        <w:sz w:val="24"/>
        <w:szCs w:val="24"/>
      </w:rPr>
      <w:t xml:space="preserve">Side </w:t>
    </w:r>
    <w:r>
      <w:rPr>
        <w:color w:val="8496B0" w:themeColor="text2" w:themeTint="99"/>
        <w:sz w:val="24"/>
        <w:szCs w:val="24"/>
      </w:rPr>
      <w:fldChar w:fldCharType="begin"/>
    </w:r>
    <w:r>
      <w:rPr>
        <w:color w:val="8496B0" w:themeColor="text2" w:themeTint="99"/>
        <w:sz w:val="24"/>
        <w:szCs w:val="24"/>
      </w:rPr>
      <w:instrText>PAGE   \* MERGEFORMAT</w:instrText>
    </w:r>
    <w:r>
      <w:rPr>
        <w:color w:val="8496B0" w:themeColor="text2" w:themeTint="99"/>
        <w:sz w:val="24"/>
        <w:szCs w:val="24"/>
      </w:rPr>
      <w:fldChar w:fldCharType="separate"/>
    </w:r>
    <w:r w:rsidR="007C0FDA">
      <w:rPr>
        <w:noProof/>
        <w:color w:val="8496B0" w:themeColor="text2" w:themeTint="99"/>
        <w:sz w:val="24"/>
        <w:szCs w:val="24"/>
      </w:rPr>
      <w:t>3</w:t>
    </w:r>
    <w:r>
      <w:rPr>
        <w:color w:val="8496B0" w:themeColor="text2" w:themeTint="99"/>
        <w:sz w:val="24"/>
        <w:szCs w:val="24"/>
      </w:rPr>
      <w:fldChar w:fldCharType="end"/>
    </w:r>
  </w:p>
  <w:p w:rsidR="00246A05" w:rsidRDefault="00246A05" w:rsidP="00246A05">
    <w:pPr>
      <w:pStyle w:val="Topptekst"/>
      <w:tabs>
        <w:tab w:val="clear" w:pos="4536"/>
        <w:tab w:val="clear" w:pos="9072"/>
        <w:tab w:val="left" w:pos="6075"/>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D3B" w:rsidRDefault="00F16D3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5F1E"/>
    <w:multiLevelType w:val="hybridMultilevel"/>
    <w:tmpl w:val="5B74085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0A371F8E"/>
    <w:multiLevelType w:val="hybridMultilevel"/>
    <w:tmpl w:val="6FFEE4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EFE4998"/>
    <w:multiLevelType w:val="hybridMultilevel"/>
    <w:tmpl w:val="006210A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F3B6F7B"/>
    <w:multiLevelType w:val="hybridMultilevel"/>
    <w:tmpl w:val="145670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1A1094B"/>
    <w:multiLevelType w:val="hybridMultilevel"/>
    <w:tmpl w:val="787456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14595427"/>
    <w:multiLevelType w:val="hybridMultilevel"/>
    <w:tmpl w:val="2954FE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1732104C"/>
    <w:multiLevelType w:val="hybridMultilevel"/>
    <w:tmpl w:val="D008827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1B641108"/>
    <w:multiLevelType w:val="hybridMultilevel"/>
    <w:tmpl w:val="0A8A90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B2B4DC0"/>
    <w:multiLevelType w:val="hybridMultilevel"/>
    <w:tmpl w:val="47586CB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BA52036"/>
    <w:multiLevelType w:val="hybridMultilevel"/>
    <w:tmpl w:val="E626E27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2DA256D0"/>
    <w:multiLevelType w:val="hybridMultilevel"/>
    <w:tmpl w:val="4E64D0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41CA11FB"/>
    <w:multiLevelType w:val="hybridMultilevel"/>
    <w:tmpl w:val="1624C3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427A7D72"/>
    <w:multiLevelType w:val="hybridMultilevel"/>
    <w:tmpl w:val="230270A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3" w15:restartNumberingAfterBreak="0">
    <w:nsid w:val="4A6703CA"/>
    <w:multiLevelType w:val="hybridMultilevel"/>
    <w:tmpl w:val="296C9166"/>
    <w:lvl w:ilvl="0" w:tplc="1F8A7648">
      <w:numFmt w:val="bullet"/>
      <w:lvlText w:val="-"/>
      <w:lvlJc w:val="left"/>
      <w:pPr>
        <w:ind w:left="720" w:hanging="360"/>
      </w:pPr>
      <w:rPr>
        <w:rFonts w:ascii="Calibri" w:eastAsiaTheme="minorEastAsia"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1185730"/>
    <w:multiLevelType w:val="hybridMultilevel"/>
    <w:tmpl w:val="892AB27A"/>
    <w:lvl w:ilvl="0" w:tplc="E4288D52">
      <w:numFmt w:val="bullet"/>
      <w:lvlText w:val="-"/>
      <w:lvlJc w:val="left"/>
      <w:pPr>
        <w:tabs>
          <w:tab w:val="num" w:pos="720"/>
        </w:tabs>
        <w:ind w:left="720" w:hanging="360"/>
      </w:pPr>
      <w:rPr>
        <w:rFonts w:ascii="Times New Roman" w:eastAsia="Times New Roman" w:hAnsi="Times New Roman"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F076BA"/>
    <w:multiLevelType w:val="hybridMultilevel"/>
    <w:tmpl w:val="3072FD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55002CD3"/>
    <w:multiLevelType w:val="hybridMultilevel"/>
    <w:tmpl w:val="ED7AEB88"/>
    <w:lvl w:ilvl="0" w:tplc="3AA2EC68">
      <w:numFmt w:val="bullet"/>
      <w:lvlText w:val=""/>
      <w:lvlJc w:val="left"/>
      <w:pPr>
        <w:ind w:left="720" w:hanging="360"/>
      </w:pPr>
      <w:rPr>
        <w:rFonts w:ascii="Symbol" w:eastAsia="Times New Roman" w:hAnsi="Symbol"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55F843B8"/>
    <w:multiLevelType w:val="hybridMultilevel"/>
    <w:tmpl w:val="437C5FD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5B0107C7"/>
    <w:multiLevelType w:val="hybridMultilevel"/>
    <w:tmpl w:val="3B3CF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0305B70"/>
    <w:multiLevelType w:val="hybridMultilevel"/>
    <w:tmpl w:val="21F4D80A"/>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3E3904"/>
    <w:multiLevelType w:val="hybridMultilevel"/>
    <w:tmpl w:val="4028A6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6D6B627C"/>
    <w:multiLevelType w:val="hybridMultilevel"/>
    <w:tmpl w:val="F10AA0F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76FF5481"/>
    <w:multiLevelType w:val="hybridMultilevel"/>
    <w:tmpl w:val="629C5A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18"/>
  </w:num>
  <w:num w:numId="4">
    <w:abstractNumId w:val="3"/>
  </w:num>
  <w:num w:numId="5">
    <w:abstractNumId w:val="13"/>
  </w:num>
  <w:num w:numId="6">
    <w:abstractNumId w:val="19"/>
  </w:num>
  <w:num w:numId="7">
    <w:abstractNumId w:val="8"/>
  </w:num>
  <w:num w:numId="8">
    <w:abstractNumId w:val="14"/>
  </w:num>
  <w:num w:numId="9">
    <w:abstractNumId w:val="6"/>
  </w:num>
  <w:num w:numId="10">
    <w:abstractNumId w:val="1"/>
  </w:num>
  <w:num w:numId="11">
    <w:abstractNumId w:val="4"/>
  </w:num>
  <w:num w:numId="12">
    <w:abstractNumId w:val="11"/>
  </w:num>
  <w:num w:numId="13">
    <w:abstractNumId w:val="9"/>
  </w:num>
  <w:num w:numId="14">
    <w:abstractNumId w:val="16"/>
  </w:num>
  <w:num w:numId="15">
    <w:abstractNumId w:val="10"/>
  </w:num>
  <w:num w:numId="16">
    <w:abstractNumId w:val="21"/>
  </w:num>
  <w:num w:numId="17">
    <w:abstractNumId w:val="20"/>
  </w:num>
  <w:num w:numId="18">
    <w:abstractNumId w:val="2"/>
  </w:num>
  <w:num w:numId="19">
    <w:abstractNumId w:val="17"/>
  </w:num>
  <w:num w:numId="20">
    <w:abstractNumId w:val="5"/>
  </w:num>
  <w:num w:numId="21">
    <w:abstractNumId w:val="15"/>
  </w:num>
  <w:num w:numId="22">
    <w:abstractNumId w:val="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1D"/>
    <w:rsid w:val="00004153"/>
    <w:rsid w:val="00066110"/>
    <w:rsid w:val="000C441D"/>
    <w:rsid w:val="00173EFF"/>
    <w:rsid w:val="0019147D"/>
    <w:rsid w:val="001D525A"/>
    <w:rsid w:val="00246A05"/>
    <w:rsid w:val="002A0D2E"/>
    <w:rsid w:val="002B4B4D"/>
    <w:rsid w:val="00364FD9"/>
    <w:rsid w:val="003F7BC8"/>
    <w:rsid w:val="00442E3E"/>
    <w:rsid w:val="00470A95"/>
    <w:rsid w:val="004A23AA"/>
    <w:rsid w:val="006574D3"/>
    <w:rsid w:val="006D7D6F"/>
    <w:rsid w:val="00793B6C"/>
    <w:rsid w:val="007C0FDA"/>
    <w:rsid w:val="008460ED"/>
    <w:rsid w:val="008B793F"/>
    <w:rsid w:val="008D38CA"/>
    <w:rsid w:val="009060FE"/>
    <w:rsid w:val="00AD0FBC"/>
    <w:rsid w:val="00B55A95"/>
    <w:rsid w:val="00B56B8C"/>
    <w:rsid w:val="00B669A6"/>
    <w:rsid w:val="00CA03EF"/>
    <w:rsid w:val="00CB3140"/>
    <w:rsid w:val="00CD2346"/>
    <w:rsid w:val="00D873E5"/>
    <w:rsid w:val="00D93BD5"/>
    <w:rsid w:val="00DA55BF"/>
    <w:rsid w:val="00E51BA6"/>
    <w:rsid w:val="00EA4665"/>
    <w:rsid w:val="00ED1503"/>
    <w:rsid w:val="00F06B18"/>
    <w:rsid w:val="00F16D3B"/>
    <w:rsid w:val="00F951AB"/>
    <w:rsid w:val="00FD32EC"/>
    <w:rsid w:val="00FD4A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65261B0-3050-4C76-A36B-4F0BC057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b-NO"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3AA"/>
    <w:rPr>
      <w:sz w:val="22"/>
    </w:rPr>
  </w:style>
  <w:style w:type="paragraph" w:styleId="Overskrift1">
    <w:name w:val="heading 1"/>
    <w:basedOn w:val="Normal"/>
    <w:next w:val="Normal"/>
    <w:link w:val="Overskrift1Tegn"/>
    <w:uiPriority w:val="9"/>
    <w:qFormat/>
    <w:rsid w:val="00E51BA6"/>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1503"/>
    <w:pPr>
      <w:keepNext/>
      <w:keepLines/>
      <w:spacing w:before="80" w:after="0" w:line="240" w:lineRule="auto"/>
      <w:outlineLvl w:val="1"/>
    </w:pPr>
    <w:rPr>
      <w:rFonts w:asciiTheme="majorHAnsi" w:eastAsiaTheme="majorEastAsia" w:hAnsiTheme="majorHAnsi" w:cstheme="majorBidi"/>
      <w:b/>
      <w:color w:val="404040" w:themeColor="text1" w:themeTint="BF"/>
      <w:sz w:val="28"/>
      <w:szCs w:val="28"/>
    </w:rPr>
  </w:style>
  <w:style w:type="paragraph" w:styleId="Overskrift3">
    <w:name w:val="heading 3"/>
    <w:basedOn w:val="Normal"/>
    <w:next w:val="Normal"/>
    <w:link w:val="Overskrift3Tegn"/>
    <w:uiPriority w:val="9"/>
    <w:unhideWhenUsed/>
    <w:qFormat/>
    <w:rsid w:val="00ED1503"/>
    <w:pPr>
      <w:keepNext/>
      <w:keepLines/>
      <w:spacing w:before="40" w:after="0" w:line="240" w:lineRule="auto"/>
      <w:outlineLvl w:val="2"/>
    </w:pPr>
    <w:rPr>
      <w:rFonts w:asciiTheme="majorHAnsi" w:eastAsiaTheme="majorEastAsia" w:hAnsiTheme="majorHAnsi" w:cstheme="majorBidi"/>
      <w:b/>
      <w:color w:val="44546A" w:themeColor="text2"/>
      <w:sz w:val="24"/>
      <w:szCs w:val="24"/>
    </w:rPr>
  </w:style>
  <w:style w:type="paragraph" w:styleId="Overskrift4">
    <w:name w:val="heading 4"/>
    <w:basedOn w:val="Normal"/>
    <w:next w:val="Normal"/>
    <w:link w:val="Overskrift4Tegn"/>
    <w:uiPriority w:val="9"/>
    <w:unhideWhenUsed/>
    <w:qFormat/>
    <w:rsid w:val="00E51BA6"/>
    <w:pPr>
      <w:keepNext/>
      <w:keepLines/>
      <w:spacing w:before="40" w:after="0"/>
      <w:outlineLvl w:val="3"/>
    </w:pPr>
    <w:rPr>
      <w:rFonts w:asciiTheme="majorHAnsi" w:eastAsiaTheme="majorEastAsia" w:hAnsiTheme="majorHAnsi" w:cstheme="majorBidi"/>
      <w:szCs w:val="22"/>
    </w:rPr>
  </w:style>
  <w:style w:type="paragraph" w:styleId="Overskrift5">
    <w:name w:val="heading 5"/>
    <w:basedOn w:val="Normal"/>
    <w:next w:val="Normal"/>
    <w:link w:val="Overskrift5Tegn"/>
    <w:uiPriority w:val="9"/>
    <w:semiHidden/>
    <w:unhideWhenUsed/>
    <w:qFormat/>
    <w:rsid w:val="00E51BA6"/>
    <w:pPr>
      <w:keepNext/>
      <w:keepLines/>
      <w:spacing w:before="40" w:after="0"/>
      <w:outlineLvl w:val="4"/>
    </w:pPr>
    <w:rPr>
      <w:rFonts w:asciiTheme="majorHAnsi" w:eastAsiaTheme="majorEastAsia" w:hAnsiTheme="majorHAnsi" w:cstheme="majorBidi"/>
      <w:color w:val="44546A" w:themeColor="text2"/>
      <w:szCs w:val="22"/>
    </w:rPr>
  </w:style>
  <w:style w:type="paragraph" w:styleId="Overskrift6">
    <w:name w:val="heading 6"/>
    <w:basedOn w:val="Normal"/>
    <w:next w:val="Normal"/>
    <w:link w:val="Overskrift6Tegn"/>
    <w:uiPriority w:val="9"/>
    <w:semiHidden/>
    <w:unhideWhenUsed/>
    <w:qFormat/>
    <w:rsid w:val="00E51BA6"/>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Overskrift7">
    <w:name w:val="heading 7"/>
    <w:basedOn w:val="Normal"/>
    <w:next w:val="Normal"/>
    <w:link w:val="Overskrift7Tegn"/>
    <w:uiPriority w:val="9"/>
    <w:semiHidden/>
    <w:unhideWhenUsed/>
    <w:qFormat/>
    <w:rsid w:val="00E51BA6"/>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Overskrift8">
    <w:name w:val="heading 8"/>
    <w:basedOn w:val="Normal"/>
    <w:next w:val="Normal"/>
    <w:link w:val="Overskrift8Tegn"/>
    <w:uiPriority w:val="9"/>
    <w:semiHidden/>
    <w:unhideWhenUsed/>
    <w:qFormat/>
    <w:rsid w:val="00E51BA6"/>
    <w:pPr>
      <w:keepNext/>
      <w:keepLines/>
      <w:spacing w:before="40" w:after="0"/>
      <w:outlineLvl w:val="7"/>
    </w:pPr>
    <w:rPr>
      <w:rFonts w:asciiTheme="majorHAnsi" w:eastAsiaTheme="majorEastAsia" w:hAnsiTheme="majorHAnsi" w:cstheme="majorBidi"/>
      <w:b/>
      <w:bCs/>
      <w:color w:val="44546A" w:themeColor="text2"/>
    </w:rPr>
  </w:style>
  <w:style w:type="paragraph" w:styleId="Overskrift9">
    <w:name w:val="heading 9"/>
    <w:basedOn w:val="Normal"/>
    <w:next w:val="Normal"/>
    <w:link w:val="Overskrift9Tegn"/>
    <w:uiPriority w:val="9"/>
    <w:semiHidden/>
    <w:unhideWhenUsed/>
    <w:qFormat/>
    <w:rsid w:val="00E51BA6"/>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E51BA6"/>
    <w:rPr>
      <w:b/>
      <w:bCs/>
    </w:rPr>
  </w:style>
  <w:style w:type="character" w:customStyle="1" w:styleId="Overskrift2Tegn">
    <w:name w:val="Overskrift 2 Tegn"/>
    <w:basedOn w:val="Standardskriftforavsnitt"/>
    <w:link w:val="Overskrift2"/>
    <w:uiPriority w:val="9"/>
    <w:rsid w:val="00ED1503"/>
    <w:rPr>
      <w:rFonts w:asciiTheme="majorHAnsi" w:eastAsiaTheme="majorEastAsia" w:hAnsiTheme="majorHAnsi" w:cstheme="majorBidi"/>
      <w:b/>
      <w:color w:val="404040" w:themeColor="text1" w:themeTint="BF"/>
      <w:sz w:val="28"/>
      <w:szCs w:val="28"/>
    </w:rPr>
  </w:style>
  <w:style w:type="paragraph" w:styleId="NormalWeb">
    <w:name w:val="Normal (Web)"/>
    <w:basedOn w:val="Normal"/>
    <w:uiPriority w:val="99"/>
    <w:semiHidden/>
    <w:unhideWhenUsed/>
    <w:rsid w:val="002B4B4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99"/>
    <w:qFormat/>
    <w:rsid w:val="002B4B4D"/>
    <w:pPr>
      <w:ind w:left="720"/>
      <w:contextualSpacing/>
    </w:pPr>
  </w:style>
  <w:style w:type="paragraph" w:styleId="Topptekst">
    <w:name w:val="header"/>
    <w:basedOn w:val="Normal"/>
    <w:link w:val="TopptekstTegn"/>
    <w:uiPriority w:val="99"/>
    <w:unhideWhenUsed/>
    <w:rsid w:val="00173EF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173EFF"/>
  </w:style>
  <w:style w:type="paragraph" w:styleId="Bunntekst">
    <w:name w:val="footer"/>
    <w:basedOn w:val="Normal"/>
    <w:link w:val="BunntekstTegn"/>
    <w:uiPriority w:val="99"/>
    <w:unhideWhenUsed/>
    <w:rsid w:val="00173EF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3EFF"/>
  </w:style>
  <w:style w:type="character" w:styleId="Hyperkobling">
    <w:name w:val="Hyperlink"/>
    <w:basedOn w:val="Standardskriftforavsnitt"/>
    <w:uiPriority w:val="99"/>
    <w:unhideWhenUsed/>
    <w:rsid w:val="00B55A95"/>
    <w:rPr>
      <w:color w:val="0563C1" w:themeColor="hyperlink"/>
      <w:u w:val="single"/>
    </w:rPr>
  </w:style>
  <w:style w:type="character" w:customStyle="1" w:styleId="Overskrift1Tegn">
    <w:name w:val="Overskrift 1 Tegn"/>
    <w:basedOn w:val="Standardskriftforavsnitt"/>
    <w:link w:val="Overskrift1"/>
    <w:uiPriority w:val="9"/>
    <w:rsid w:val="00E51BA6"/>
    <w:rPr>
      <w:rFonts w:asciiTheme="majorHAnsi" w:eastAsiaTheme="majorEastAsia" w:hAnsiTheme="majorHAnsi" w:cstheme="majorBidi"/>
      <w:color w:val="2E74B5" w:themeColor="accent1" w:themeShade="BF"/>
      <w:sz w:val="32"/>
      <w:szCs w:val="32"/>
    </w:rPr>
  </w:style>
  <w:style w:type="character" w:customStyle="1" w:styleId="Overskrift3Tegn">
    <w:name w:val="Overskrift 3 Tegn"/>
    <w:basedOn w:val="Standardskriftforavsnitt"/>
    <w:link w:val="Overskrift3"/>
    <w:uiPriority w:val="9"/>
    <w:rsid w:val="00ED1503"/>
    <w:rPr>
      <w:rFonts w:asciiTheme="majorHAnsi" w:eastAsiaTheme="majorEastAsia" w:hAnsiTheme="majorHAnsi" w:cstheme="majorBidi"/>
      <w:b/>
      <w:color w:val="44546A" w:themeColor="text2"/>
      <w:sz w:val="24"/>
      <w:szCs w:val="24"/>
    </w:rPr>
  </w:style>
  <w:style w:type="character" w:customStyle="1" w:styleId="Overskrift4Tegn">
    <w:name w:val="Overskrift 4 Tegn"/>
    <w:basedOn w:val="Standardskriftforavsnitt"/>
    <w:link w:val="Overskrift4"/>
    <w:uiPriority w:val="9"/>
    <w:rsid w:val="00E51BA6"/>
    <w:rPr>
      <w:rFonts w:asciiTheme="majorHAnsi" w:eastAsiaTheme="majorEastAsia" w:hAnsiTheme="majorHAnsi" w:cstheme="majorBidi"/>
      <w:sz w:val="22"/>
      <w:szCs w:val="22"/>
    </w:rPr>
  </w:style>
  <w:style w:type="character" w:customStyle="1" w:styleId="Overskrift5Tegn">
    <w:name w:val="Overskrift 5 Tegn"/>
    <w:basedOn w:val="Standardskriftforavsnitt"/>
    <w:link w:val="Overskrift5"/>
    <w:uiPriority w:val="9"/>
    <w:semiHidden/>
    <w:rsid w:val="00E51BA6"/>
    <w:rPr>
      <w:rFonts w:asciiTheme="majorHAnsi" w:eastAsiaTheme="majorEastAsia" w:hAnsiTheme="majorHAnsi" w:cstheme="majorBidi"/>
      <w:color w:val="44546A" w:themeColor="text2"/>
      <w:sz w:val="22"/>
      <w:szCs w:val="22"/>
    </w:rPr>
  </w:style>
  <w:style w:type="character" w:customStyle="1" w:styleId="Overskrift6Tegn">
    <w:name w:val="Overskrift 6 Tegn"/>
    <w:basedOn w:val="Standardskriftforavsnitt"/>
    <w:link w:val="Overskrift6"/>
    <w:uiPriority w:val="9"/>
    <w:semiHidden/>
    <w:rsid w:val="00E51BA6"/>
    <w:rPr>
      <w:rFonts w:asciiTheme="majorHAnsi" w:eastAsiaTheme="majorEastAsia" w:hAnsiTheme="majorHAnsi" w:cstheme="majorBidi"/>
      <w:i/>
      <w:iCs/>
      <w:color w:val="44546A" w:themeColor="text2"/>
      <w:sz w:val="21"/>
      <w:szCs w:val="21"/>
    </w:rPr>
  </w:style>
  <w:style w:type="character" w:customStyle="1" w:styleId="Overskrift7Tegn">
    <w:name w:val="Overskrift 7 Tegn"/>
    <w:basedOn w:val="Standardskriftforavsnitt"/>
    <w:link w:val="Overskrift7"/>
    <w:uiPriority w:val="9"/>
    <w:semiHidden/>
    <w:rsid w:val="00E51BA6"/>
    <w:rPr>
      <w:rFonts w:asciiTheme="majorHAnsi" w:eastAsiaTheme="majorEastAsia" w:hAnsiTheme="majorHAnsi" w:cstheme="majorBidi"/>
      <w:i/>
      <w:iCs/>
      <w:color w:val="1F4E79" w:themeColor="accent1" w:themeShade="80"/>
      <w:sz w:val="21"/>
      <w:szCs w:val="21"/>
    </w:rPr>
  </w:style>
  <w:style w:type="character" w:customStyle="1" w:styleId="Overskrift8Tegn">
    <w:name w:val="Overskrift 8 Tegn"/>
    <w:basedOn w:val="Standardskriftforavsnitt"/>
    <w:link w:val="Overskrift8"/>
    <w:uiPriority w:val="9"/>
    <w:semiHidden/>
    <w:rsid w:val="00E51BA6"/>
    <w:rPr>
      <w:rFonts w:asciiTheme="majorHAnsi" w:eastAsiaTheme="majorEastAsia" w:hAnsiTheme="majorHAnsi" w:cstheme="majorBidi"/>
      <w:b/>
      <w:bCs/>
      <w:color w:val="44546A" w:themeColor="text2"/>
    </w:rPr>
  </w:style>
  <w:style w:type="character" w:customStyle="1" w:styleId="Overskrift9Tegn">
    <w:name w:val="Overskrift 9 Tegn"/>
    <w:basedOn w:val="Standardskriftforavsnitt"/>
    <w:link w:val="Overskrift9"/>
    <w:uiPriority w:val="9"/>
    <w:semiHidden/>
    <w:rsid w:val="00E51BA6"/>
    <w:rPr>
      <w:rFonts w:asciiTheme="majorHAnsi" w:eastAsiaTheme="majorEastAsia" w:hAnsiTheme="majorHAnsi" w:cstheme="majorBidi"/>
      <w:b/>
      <w:bCs/>
      <w:i/>
      <w:iCs/>
      <w:color w:val="44546A" w:themeColor="text2"/>
    </w:rPr>
  </w:style>
  <w:style w:type="paragraph" w:styleId="Bildetekst">
    <w:name w:val="caption"/>
    <w:basedOn w:val="Normal"/>
    <w:next w:val="Normal"/>
    <w:uiPriority w:val="35"/>
    <w:semiHidden/>
    <w:unhideWhenUsed/>
    <w:qFormat/>
    <w:rsid w:val="00E51BA6"/>
    <w:pPr>
      <w:spacing w:line="240" w:lineRule="auto"/>
    </w:pPr>
    <w:rPr>
      <w:b/>
      <w:bCs/>
      <w:smallCaps/>
      <w:color w:val="595959" w:themeColor="text1" w:themeTint="A6"/>
      <w:spacing w:val="6"/>
    </w:rPr>
  </w:style>
  <w:style w:type="paragraph" w:styleId="Tittel">
    <w:name w:val="Title"/>
    <w:basedOn w:val="Normal"/>
    <w:next w:val="Normal"/>
    <w:link w:val="TittelTegn"/>
    <w:uiPriority w:val="10"/>
    <w:qFormat/>
    <w:rsid w:val="00E51BA6"/>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telTegn">
    <w:name w:val="Tittel Tegn"/>
    <w:basedOn w:val="Standardskriftforavsnitt"/>
    <w:link w:val="Tittel"/>
    <w:uiPriority w:val="10"/>
    <w:rsid w:val="00E51BA6"/>
    <w:rPr>
      <w:rFonts w:asciiTheme="majorHAnsi" w:eastAsiaTheme="majorEastAsia" w:hAnsiTheme="majorHAnsi" w:cstheme="majorBidi"/>
      <w:color w:val="5B9BD5" w:themeColor="accent1"/>
      <w:spacing w:val="-10"/>
      <w:sz w:val="56"/>
      <w:szCs w:val="56"/>
    </w:rPr>
  </w:style>
  <w:style w:type="paragraph" w:styleId="Undertittel">
    <w:name w:val="Subtitle"/>
    <w:basedOn w:val="Normal"/>
    <w:next w:val="Normal"/>
    <w:link w:val="UndertittelTegn"/>
    <w:uiPriority w:val="11"/>
    <w:qFormat/>
    <w:rsid w:val="00E51BA6"/>
    <w:pPr>
      <w:numPr>
        <w:ilvl w:val="1"/>
      </w:numPr>
      <w:spacing w:line="240" w:lineRule="auto"/>
    </w:pPr>
    <w:rPr>
      <w:rFonts w:asciiTheme="majorHAnsi" w:eastAsiaTheme="majorEastAsia" w:hAnsiTheme="majorHAnsi" w:cstheme="majorBidi"/>
      <w:sz w:val="24"/>
      <w:szCs w:val="24"/>
    </w:rPr>
  </w:style>
  <w:style w:type="character" w:customStyle="1" w:styleId="UndertittelTegn">
    <w:name w:val="Undertittel Tegn"/>
    <w:basedOn w:val="Standardskriftforavsnitt"/>
    <w:link w:val="Undertittel"/>
    <w:uiPriority w:val="11"/>
    <w:rsid w:val="00E51BA6"/>
    <w:rPr>
      <w:rFonts w:asciiTheme="majorHAnsi" w:eastAsiaTheme="majorEastAsia" w:hAnsiTheme="majorHAnsi" w:cstheme="majorBidi"/>
      <w:sz w:val="24"/>
      <w:szCs w:val="24"/>
    </w:rPr>
  </w:style>
  <w:style w:type="character" w:styleId="Utheving">
    <w:name w:val="Emphasis"/>
    <w:basedOn w:val="Standardskriftforavsnitt"/>
    <w:uiPriority w:val="20"/>
    <w:qFormat/>
    <w:rsid w:val="00E51BA6"/>
    <w:rPr>
      <w:i/>
      <w:iCs/>
    </w:rPr>
  </w:style>
  <w:style w:type="paragraph" w:styleId="Ingenmellomrom">
    <w:name w:val="No Spacing"/>
    <w:uiPriority w:val="1"/>
    <w:qFormat/>
    <w:rsid w:val="00E51BA6"/>
    <w:pPr>
      <w:spacing w:after="0" w:line="240" w:lineRule="auto"/>
    </w:pPr>
  </w:style>
  <w:style w:type="paragraph" w:styleId="Sitat">
    <w:name w:val="Quote"/>
    <w:basedOn w:val="Normal"/>
    <w:next w:val="Normal"/>
    <w:link w:val="SitatTegn"/>
    <w:uiPriority w:val="29"/>
    <w:qFormat/>
    <w:rsid w:val="00E51BA6"/>
    <w:pPr>
      <w:spacing w:before="160"/>
      <w:ind w:left="720" w:right="720"/>
    </w:pPr>
    <w:rPr>
      <w:i/>
      <w:iCs/>
      <w:color w:val="404040" w:themeColor="text1" w:themeTint="BF"/>
    </w:rPr>
  </w:style>
  <w:style w:type="character" w:customStyle="1" w:styleId="SitatTegn">
    <w:name w:val="Sitat Tegn"/>
    <w:basedOn w:val="Standardskriftforavsnitt"/>
    <w:link w:val="Sitat"/>
    <w:uiPriority w:val="29"/>
    <w:rsid w:val="00E51BA6"/>
    <w:rPr>
      <w:i/>
      <w:iCs/>
      <w:color w:val="404040" w:themeColor="text1" w:themeTint="BF"/>
    </w:rPr>
  </w:style>
  <w:style w:type="paragraph" w:styleId="Sterktsitat">
    <w:name w:val="Intense Quote"/>
    <w:basedOn w:val="Normal"/>
    <w:next w:val="Normal"/>
    <w:link w:val="SterktsitatTegn"/>
    <w:uiPriority w:val="30"/>
    <w:qFormat/>
    <w:rsid w:val="00E51BA6"/>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SterktsitatTegn">
    <w:name w:val="Sterkt sitat Tegn"/>
    <w:basedOn w:val="Standardskriftforavsnitt"/>
    <w:link w:val="Sterktsitat"/>
    <w:uiPriority w:val="30"/>
    <w:rsid w:val="00E51BA6"/>
    <w:rPr>
      <w:rFonts w:asciiTheme="majorHAnsi" w:eastAsiaTheme="majorEastAsia" w:hAnsiTheme="majorHAnsi" w:cstheme="majorBidi"/>
      <w:color w:val="5B9BD5" w:themeColor="accent1"/>
      <w:sz w:val="28"/>
      <w:szCs w:val="28"/>
    </w:rPr>
  </w:style>
  <w:style w:type="character" w:styleId="Svakutheving">
    <w:name w:val="Subtle Emphasis"/>
    <w:basedOn w:val="Standardskriftforavsnitt"/>
    <w:uiPriority w:val="19"/>
    <w:qFormat/>
    <w:rsid w:val="00E51BA6"/>
    <w:rPr>
      <w:i/>
      <w:iCs/>
      <w:color w:val="404040" w:themeColor="text1" w:themeTint="BF"/>
    </w:rPr>
  </w:style>
  <w:style w:type="character" w:styleId="Sterkutheving">
    <w:name w:val="Intense Emphasis"/>
    <w:basedOn w:val="Standardskriftforavsnitt"/>
    <w:uiPriority w:val="21"/>
    <w:qFormat/>
    <w:rsid w:val="00E51BA6"/>
    <w:rPr>
      <w:b/>
      <w:bCs/>
      <w:i/>
      <w:iCs/>
    </w:rPr>
  </w:style>
  <w:style w:type="character" w:styleId="Svakreferanse">
    <w:name w:val="Subtle Reference"/>
    <w:basedOn w:val="Standardskriftforavsnitt"/>
    <w:uiPriority w:val="31"/>
    <w:qFormat/>
    <w:rsid w:val="00E51BA6"/>
    <w:rPr>
      <w:smallCaps/>
      <w:color w:val="404040" w:themeColor="text1" w:themeTint="BF"/>
      <w:u w:val="single" w:color="7F7F7F" w:themeColor="text1" w:themeTint="80"/>
    </w:rPr>
  </w:style>
  <w:style w:type="character" w:styleId="Sterkreferanse">
    <w:name w:val="Intense Reference"/>
    <w:basedOn w:val="Standardskriftforavsnitt"/>
    <w:uiPriority w:val="32"/>
    <w:qFormat/>
    <w:rsid w:val="00E51BA6"/>
    <w:rPr>
      <w:b/>
      <w:bCs/>
      <w:smallCaps/>
      <w:spacing w:val="5"/>
      <w:u w:val="single"/>
    </w:rPr>
  </w:style>
  <w:style w:type="character" w:styleId="Boktittel">
    <w:name w:val="Book Title"/>
    <w:basedOn w:val="Standardskriftforavsnitt"/>
    <w:uiPriority w:val="33"/>
    <w:qFormat/>
    <w:rsid w:val="00E51BA6"/>
    <w:rPr>
      <w:b/>
      <w:bCs/>
      <w:smallCaps/>
    </w:rPr>
  </w:style>
  <w:style w:type="paragraph" w:styleId="Overskriftforinnholdsfortegnelse">
    <w:name w:val="TOC Heading"/>
    <w:basedOn w:val="Overskrift1"/>
    <w:next w:val="Normal"/>
    <w:uiPriority w:val="39"/>
    <w:semiHidden/>
    <w:unhideWhenUsed/>
    <w:qFormat/>
    <w:rsid w:val="00E51BA6"/>
    <w:pPr>
      <w:outlineLvl w:val="9"/>
    </w:pPr>
  </w:style>
  <w:style w:type="paragraph" w:styleId="Bobletekst">
    <w:name w:val="Balloon Text"/>
    <w:basedOn w:val="Normal"/>
    <w:link w:val="BobletekstTegn"/>
    <w:uiPriority w:val="99"/>
    <w:semiHidden/>
    <w:unhideWhenUsed/>
    <w:rsid w:val="00CA03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A03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4844">
      <w:bodyDiv w:val="1"/>
      <w:marLeft w:val="0"/>
      <w:marRight w:val="0"/>
      <w:marTop w:val="0"/>
      <w:marBottom w:val="0"/>
      <w:divBdr>
        <w:top w:val="none" w:sz="0" w:space="0" w:color="auto"/>
        <w:left w:val="none" w:sz="0" w:space="0" w:color="auto"/>
        <w:bottom w:val="none" w:sz="0" w:space="0" w:color="auto"/>
        <w:right w:val="none" w:sz="0" w:space="0" w:color="auto"/>
      </w:divBdr>
    </w:div>
    <w:div w:id="282271790">
      <w:bodyDiv w:val="1"/>
      <w:marLeft w:val="0"/>
      <w:marRight w:val="0"/>
      <w:marTop w:val="0"/>
      <w:marBottom w:val="0"/>
      <w:divBdr>
        <w:top w:val="none" w:sz="0" w:space="0" w:color="auto"/>
        <w:left w:val="none" w:sz="0" w:space="0" w:color="auto"/>
        <w:bottom w:val="none" w:sz="0" w:space="0" w:color="auto"/>
        <w:right w:val="none" w:sz="0" w:space="0" w:color="auto"/>
      </w:divBdr>
    </w:div>
    <w:div w:id="359861979">
      <w:bodyDiv w:val="1"/>
      <w:marLeft w:val="0"/>
      <w:marRight w:val="0"/>
      <w:marTop w:val="0"/>
      <w:marBottom w:val="0"/>
      <w:divBdr>
        <w:top w:val="none" w:sz="0" w:space="0" w:color="auto"/>
        <w:left w:val="none" w:sz="0" w:space="0" w:color="auto"/>
        <w:bottom w:val="none" w:sz="0" w:space="0" w:color="auto"/>
        <w:right w:val="none" w:sz="0" w:space="0" w:color="auto"/>
      </w:divBdr>
      <w:divsChild>
        <w:div w:id="1709060624">
          <w:marLeft w:val="0"/>
          <w:marRight w:val="0"/>
          <w:marTop w:val="0"/>
          <w:marBottom w:val="0"/>
          <w:divBdr>
            <w:top w:val="none" w:sz="0" w:space="0" w:color="auto"/>
            <w:left w:val="none" w:sz="0" w:space="0" w:color="auto"/>
            <w:bottom w:val="none" w:sz="0" w:space="0" w:color="auto"/>
            <w:right w:val="none" w:sz="0" w:space="0" w:color="auto"/>
          </w:divBdr>
          <w:divsChild>
            <w:div w:id="740297808">
              <w:marLeft w:val="0"/>
              <w:marRight w:val="0"/>
              <w:marTop w:val="0"/>
              <w:marBottom w:val="0"/>
              <w:divBdr>
                <w:top w:val="none" w:sz="0" w:space="0" w:color="auto"/>
                <w:left w:val="none" w:sz="0" w:space="0" w:color="auto"/>
                <w:bottom w:val="none" w:sz="0" w:space="0" w:color="auto"/>
                <w:right w:val="none" w:sz="0" w:space="0" w:color="auto"/>
              </w:divBdr>
              <w:divsChild>
                <w:div w:id="695733684">
                  <w:marLeft w:val="0"/>
                  <w:marRight w:val="0"/>
                  <w:marTop w:val="0"/>
                  <w:marBottom w:val="0"/>
                  <w:divBdr>
                    <w:top w:val="none" w:sz="0" w:space="0" w:color="auto"/>
                    <w:left w:val="none" w:sz="0" w:space="0" w:color="auto"/>
                    <w:bottom w:val="none" w:sz="0" w:space="0" w:color="auto"/>
                    <w:right w:val="none" w:sz="0" w:space="0" w:color="auto"/>
                  </w:divBdr>
                  <w:divsChild>
                    <w:div w:id="923027579">
                      <w:marLeft w:val="0"/>
                      <w:marRight w:val="0"/>
                      <w:marTop w:val="0"/>
                      <w:marBottom w:val="0"/>
                      <w:divBdr>
                        <w:top w:val="none" w:sz="0" w:space="0" w:color="auto"/>
                        <w:left w:val="none" w:sz="0" w:space="0" w:color="auto"/>
                        <w:bottom w:val="none" w:sz="0" w:space="0" w:color="auto"/>
                        <w:right w:val="none" w:sz="0" w:space="0" w:color="auto"/>
                      </w:divBdr>
                      <w:divsChild>
                        <w:div w:id="470946081">
                          <w:marLeft w:val="0"/>
                          <w:marRight w:val="0"/>
                          <w:marTop w:val="0"/>
                          <w:marBottom w:val="0"/>
                          <w:divBdr>
                            <w:top w:val="none" w:sz="0" w:space="0" w:color="auto"/>
                            <w:left w:val="none" w:sz="0" w:space="0" w:color="auto"/>
                            <w:bottom w:val="none" w:sz="0" w:space="0" w:color="auto"/>
                            <w:right w:val="none" w:sz="0" w:space="0" w:color="auto"/>
                          </w:divBdr>
                          <w:divsChild>
                            <w:div w:id="576792533">
                              <w:marLeft w:val="0"/>
                              <w:marRight w:val="0"/>
                              <w:marTop w:val="0"/>
                              <w:marBottom w:val="0"/>
                              <w:divBdr>
                                <w:top w:val="none" w:sz="0" w:space="0" w:color="auto"/>
                                <w:left w:val="none" w:sz="0" w:space="0" w:color="auto"/>
                                <w:bottom w:val="none" w:sz="0" w:space="0" w:color="auto"/>
                                <w:right w:val="none" w:sz="0" w:space="0" w:color="auto"/>
                              </w:divBdr>
                              <w:divsChild>
                                <w:div w:id="20288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14644">
      <w:bodyDiv w:val="1"/>
      <w:marLeft w:val="0"/>
      <w:marRight w:val="0"/>
      <w:marTop w:val="0"/>
      <w:marBottom w:val="0"/>
      <w:divBdr>
        <w:top w:val="none" w:sz="0" w:space="0" w:color="auto"/>
        <w:left w:val="none" w:sz="0" w:space="0" w:color="auto"/>
        <w:bottom w:val="none" w:sz="0" w:space="0" w:color="auto"/>
        <w:right w:val="none" w:sz="0" w:space="0" w:color="auto"/>
      </w:divBdr>
    </w:div>
    <w:div w:id="750782334">
      <w:bodyDiv w:val="1"/>
      <w:marLeft w:val="0"/>
      <w:marRight w:val="0"/>
      <w:marTop w:val="0"/>
      <w:marBottom w:val="0"/>
      <w:divBdr>
        <w:top w:val="none" w:sz="0" w:space="0" w:color="auto"/>
        <w:left w:val="none" w:sz="0" w:space="0" w:color="auto"/>
        <w:bottom w:val="none" w:sz="0" w:space="0" w:color="auto"/>
        <w:right w:val="none" w:sz="0" w:space="0" w:color="auto"/>
      </w:divBdr>
    </w:div>
    <w:div w:id="959528499">
      <w:bodyDiv w:val="1"/>
      <w:marLeft w:val="0"/>
      <w:marRight w:val="0"/>
      <w:marTop w:val="0"/>
      <w:marBottom w:val="0"/>
      <w:divBdr>
        <w:top w:val="none" w:sz="0" w:space="0" w:color="auto"/>
        <w:left w:val="none" w:sz="0" w:space="0" w:color="auto"/>
        <w:bottom w:val="none" w:sz="0" w:space="0" w:color="auto"/>
        <w:right w:val="none" w:sz="0" w:space="0" w:color="auto"/>
      </w:divBdr>
    </w:div>
    <w:div w:id="1122922755">
      <w:bodyDiv w:val="1"/>
      <w:marLeft w:val="0"/>
      <w:marRight w:val="0"/>
      <w:marTop w:val="0"/>
      <w:marBottom w:val="0"/>
      <w:divBdr>
        <w:top w:val="none" w:sz="0" w:space="0" w:color="auto"/>
        <w:left w:val="none" w:sz="0" w:space="0" w:color="auto"/>
        <w:bottom w:val="none" w:sz="0" w:space="0" w:color="auto"/>
        <w:right w:val="none" w:sz="0" w:space="0" w:color="auto"/>
      </w:divBdr>
    </w:div>
    <w:div w:id="1561558740">
      <w:bodyDiv w:val="1"/>
      <w:marLeft w:val="0"/>
      <w:marRight w:val="0"/>
      <w:marTop w:val="0"/>
      <w:marBottom w:val="0"/>
      <w:divBdr>
        <w:top w:val="none" w:sz="0" w:space="0" w:color="auto"/>
        <w:left w:val="none" w:sz="0" w:space="0" w:color="auto"/>
        <w:bottom w:val="none" w:sz="0" w:space="0" w:color="auto"/>
        <w:right w:val="none" w:sz="0" w:space="0" w:color="auto"/>
      </w:divBdr>
    </w:div>
    <w:div w:id="179328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irker&#229;det\AVDELING\Menighetsutvikling\Barn,%20unge%20og%20trosoppl&#230;ring\14A%20Ressursbanken\MED%20MAL\rb%20mal%20bok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4B8E-6407-42AF-8690-1F990580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 mal bokmal.dotx</Template>
  <TotalTime>0</TotalTime>
  <Pages>3</Pages>
  <Words>656</Words>
  <Characters>3480</Characters>
  <Application>Microsoft Office Word</Application>
  <DocSecurity>4</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Frøydis Indgjerdingen</cp:lastModifiedBy>
  <cp:revision>2</cp:revision>
  <cp:lastPrinted>2016-04-29T10:35:00Z</cp:lastPrinted>
  <dcterms:created xsi:type="dcterms:W3CDTF">2017-06-29T12:57:00Z</dcterms:created>
  <dcterms:modified xsi:type="dcterms:W3CDTF">2017-06-29T12:57:00Z</dcterms:modified>
</cp:coreProperties>
</file>