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54" w:rsidRDefault="00F15554" w:rsidP="003C658A">
      <w:pPr>
        <w:rPr>
          <w:rFonts w:cs="Arial"/>
          <w:color w:val="0070C0"/>
          <w:sz w:val="20"/>
          <w:szCs w:val="20"/>
        </w:rPr>
      </w:pPr>
      <w:r w:rsidRPr="009276A9">
        <w:rPr>
          <w:rFonts w:cs="Arial"/>
          <w:color w:val="0070C0"/>
          <w:sz w:val="20"/>
          <w:szCs w:val="20"/>
        </w:rPr>
        <w:t xml:space="preserve"> </w:t>
      </w:r>
      <w:r w:rsidRPr="009276A9">
        <w:rPr>
          <w:rFonts w:cs="Arial"/>
          <w:color w:val="0070C0"/>
          <w:sz w:val="20"/>
          <w:szCs w:val="20"/>
          <w:highlight w:val="yellow"/>
        </w:rPr>
        <w:t>&lt;Tekst fra Oslo bispedømme. Kan bearbeides&gt;</w:t>
      </w:r>
    </w:p>
    <w:p w:rsidR="00E20C26" w:rsidRPr="00E20C26" w:rsidRDefault="00E20C26" w:rsidP="003C658A">
      <w:pPr>
        <w:rPr>
          <w:rFonts w:cs="Arial"/>
          <w:color w:val="0070C0"/>
          <w:sz w:val="4"/>
          <w:szCs w:val="20"/>
        </w:rPr>
      </w:pPr>
    </w:p>
    <w:p w:rsidR="00F15554" w:rsidRPr="00232092" w:rsidRDefault="004C13D0" w:rsidP="003C658A">
      <w:pPr>
        <w:rPr>
          <w:rFonts w:ascii="Verdana" w:hAnsi="Verdana" w:cs="Arial"/>
          <w:b/>
          <w:color w:val="000000" w:themeColor="text1"/>
          <w:szCs w:val="20"/>
          <w:lang w:val="nn-NO"/>
        </w:rPr>
      </w:pPr>
      <w:r>
        <w:rPr>
          <w:rFonts w:ascii="Verdana" w:hAnsi="Verdana" w:cs="Arial"/>
          <w:b/>
          <w:color w:val="000000" w:themeColor="text1"/>
          <w:szCs w:val="20"/>
          <w:lang w:val="nn-NO"/>
        </w:rPr>
        <w:t>Tips til dåpsdagen</w:t>
      </w:r>
    </w:p>
    <w:p w:rsidR="00F15554" w:rsidRPr="00F15554" w:rsidRDefault="00F15554" w:rsidP="003C658A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</w:p>
    <w:p w:rsidR="00F15554" w:rsidRPr="00F15554" w:rsidRDefault="00F15554" w:rsidP="00637673">
      <w:pPr>
        <w:spacing w:after="120"/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 xml:space="preserve">I </w:t>
      </w:r>
      <w:r>
        <w:rPr>
          <w:rFonts w:ascii="Verdana" w:hAnsi="Verdana"/>
          <w:b/>
          <w:color w:val="000000" w:themeColor="text1"/>
          <w:sz w:val="20"/>
          <w:szCs w:val="20"/>
          <w:lang w:val="nn-NO"/>
        </w:rPr>
        <w:t>kyrkja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 ute i god tid, gjerne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halv time før dåpsgudstenest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begynner. Det vil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re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nokon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som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tek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imot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dykk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og viser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kvar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de skal sit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 og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kvar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de kan stelle barnet. Det er vanl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g at foreldre og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fadrar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sit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framme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. De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andre i følg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et kan set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 seg der de</w:t>
      </w:r>
      <w:r w:rsidR="0063767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ønsk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="004C13D0">
        <w:rPr>
          <w:rFonts w:ascii="Verdana" w:hAnsi="Verdana"/>
          <w:color w:val="000000" w:themeColor="text1"/>
          <w:sz w:val="20"/>
          <w:szCs w:val="20"/>
          <w:lang w:val="nn-NO"/>
        </w:rPr>
        <w:t>er.</w:t>
      </w:r>
    </w:p>
    <w:p w:rsidR="00F15554" w:rsidRPr="00F15554" w:rsidRDefault="00F15554" w:rsidP="00637673">
      <w:pPr>
        <w:spacing w:after="120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Det er hyggel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g å ta bil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ete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av barnet med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fadrar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og foreldre i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kyrkja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til minne om dåpsdagen. Presten stiller gjerne opp til fotografering etter gudstenest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sam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med dåpsfølg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et.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br/>
      </w:r>
    </w:p>
    <w:p w:rsidR="00F15554" w:rsidRPr="00F15554" w:rsidRDefault="00F15554" w:rsidP="003C658A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Kl</w:t>
      </w:r>
      <w:r w:rsidR="00E840AE">
        <w:rPr>
          <w:rFonts w:ascii="Verdana" w:hAnsi="Verdana"/>
          <w:b/>
          <w:color w:val="000000" w:themeColor="text1"/>
          <w:sz w:val="20"/>
          <w:szCs w:val="20"/>
          <w:lang w:val="nn-NO"/>
        </w:rPr>
        <w:t>ede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Dåpsbarnet har i de</w:t>
      </w:r>
      <w:r w:rsidR="00E840AE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fleste tilfell</w:t>
      </w:r>
      <w:r w:rsidR="00E840AE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dåpskjole og lue</w:t>
      </w:r>
      <w:r w:rsidR="00E840A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E840AE" w:rsidRPr="00F15554">
        <w:rPr>
          <w:rFonts w:ascii="Verdana" w:hAnsi="Verdana"/>
          <w:color w:val="000000" w:themeColor="text1"/>
          <w:sz w:val="20"/>
          <w:szCs w:val="20"/>
          <w:lang w:val="nn-NO"/>
        </w:rPr>
        <w:t>på seg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. Du kan låne, lei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e, lage, arve eller kjøpe dåpskjole. 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Ikkje 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lle har dåpskjole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og da kan 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ein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bruke 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 xml:space="preserve">vanlege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pen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klede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. Det er vanl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g at gjestene pynt</w:t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>ar seg.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br/>
      </w:r>
    </w:p>
    <w:p w:rsidR="00F15554" w:rsidRPr="00F15554" w:rsidRDefault="00F15554" w:rsidP="00637673">
      <w:pPr>
        <w:spacing w:after="120"/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Dåpsfest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="001859DC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Korleis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festen skal v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er opp til den enkelte.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Somme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vil ha 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stor festmiddag med slekt og venner, andre ønsk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er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enkl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markering med kaff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og kaker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heime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hos seg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sjølv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, på 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restaurant eller i 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t ann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eigna</w:t>
      </w:r>
      <w:r w:rsidR="0063767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lokale.</w:t>
      </w:r>
    </w:p>
    <w:p w:rsidR="00F15554" w:rsidRPr="00F15554" w:rsidRDefault="00F15554" w:rsidP="00637673">
      <w:pPr>
        <w:spacing w:after="120"/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god idé kan v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å servere smørbrød, lage 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t k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ldtbord eller invitere gjestene til å ta med e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rett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kvar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</w:p>
    <w:p w:rsidR="00F15554" w:rsidRPr="00F15554" w:rsidRDefault="00F15554" w:rsidP="003C658A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Lokale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="004C13D0">
        <w:rPr>
          <w:rFonts w:ascii="Verdana" w:hAnsi="Verdana"/>
          <w:color w:val="000000" w:themeColor="text1"/>
          <w:sz w:val="20"/>
          <w:szCs w:val="20"/>
          <w:lang w:val="nn-NO"/>
        </w:rPr>
        <w:t>M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ange 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 xml:space="preserve">kyrkjer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lei</w:t>
      </w:r>
      <w:r w:rsidR="009A5183">
        <w:rPr>
          <w:rFonts w:ascii="Verdana" w:hAnsi="Verdana"/>
          <w:color w:val="000000" w:themeColor="text1"/>
          <w:sz w:val="20"/>
          <w:szCs w:val="20"/>
          <w:lang w:val="nn-NO"/>
        </w:rPr>
        <w:t>g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er ut lokale. Ta kontakt med 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kyrkjelyds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kontoret i god tid om dette.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br/>
      </w:r>
    </w:p>
    <w:p w:rsidR="00F15554" w:rsidRPr="00F15554" w:rsidRDefault="00F15554" w:rsidP="003C658A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Gjester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br/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Fadrar, den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nærm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ste familie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og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venner er naturl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ge gjester. Det he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lt opp til deg/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dykk kor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stor du vil gj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festen. Har du lyst til å sende ut invitasjon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 til dåpen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,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>kan du finne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mange nettsider med forslag til mal for invitasjon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ar.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br/>
      </w:r>
    </w:p>
    <w:p w:rsidR="00F15554" w:rsidRPr="00F15554" w:rsidRDefault="00F15554" w:rsidP="003C658A">
      <w:pPr>
        <w:rPr>
          <w:rFonts w:ascii="Verdana" w:hAnsi="Verdana"/>
          <w:b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G</w:t>
      </w:r>
      <w:r w:rsidR="00F3468B">
        <w:rPr>
          <w:rFonts w:ascii="Verdana" w:hAnsi="Verdana"/>
          <w:b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b/>
          <w:color w:val="000000" w:themeColor="text1"/>
          <w:sz w:val="20"/>
          <w:szCs w:val="20"/>
          <w:lang w:val="nn-NO"/>
        </w:rPr>
        <w:t>ver</w:t>
      </w:r>
    </w:p>
    <w:p w:rsidR="00F15554" w:rsidRPr="00F15554" w:rsidRDefault="00F15554" w:rsidP="003C658A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Det er hyggel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g 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 xml:space="preserve">med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dåpsg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 som varer. Det fins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dåpsg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ver i alle prisklass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r.</w:t>
      </w:r>
    </w:p>
    <w:p w:rsidR="00F15554" w:rsidRDefault="00F15554" w:rsidP="003C658A">
      <w:pPr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Eksemp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 på g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ver kan v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ere:</w:t>
      </w:r>
    </w:p>
    <w:p w:rsidR="004C13D0" w:rsidRPr="004C13D0" w:rsidRDefault="004C13D0" w:rsidP="003C658A">
      <w:pPr>
        <w:rPr>
          <w:rFonts w:ascii="Verdana" w:hAnsi="Verdana"/>
          <w:color w:val="000000" w:themeColor="text1"/>
          <w:sz w:val="8"/>
          <w:szCs w:val="20"/>
          <w:lang w:val="nn-NO"/>
        </w:rPr>
      </w:pPr>
    </w:p>
    <w:p w:rsidR="00F15554" w:rsidRPr="00F15554" w:rsidRDefault="00F3468B" w:rsidP="003C658A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 bok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er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fin g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>. D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et kan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e</w:t>
      </w:r>
      <w:r w:rsidR="009276A9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barnebibel,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i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s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o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ngbok eller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 eventyrsamling.</w:t>
      </w:r>
    </w:p>
    <w:p w:rsidR="00F15554" w:rsidRPr="00F15554" w:rsidRDefault="00F15554" w:rsidP="003C658A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Barnebestikk, 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rangle eller 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t krus i for eksempel sølv. Kanskje fins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det e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 gamm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l dåpsg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 i familien som du kan gi vid</w:t>
      </w:r>
      <w:r w:rsidR="00F3468B"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re. Det kan v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e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god idé å kjøpe sølvg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å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ver i e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n bruktbutikk.</w:t>
      </w:r>
    </w:p>
    <w:p w:rsidR="00F15554" w:rsidRPr="00F15554" w:rsidRDefault="00F15554" w:rsidP="003C658A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Du kan 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 xml:space="preserve">òg 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gi e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Pr="00F15554">
        <w:rPr>
          <w:rFonts w:ascii="Verdana" w:hAnsi="Verdana"/>
          <w:color w:val="000000" w:themeColor="text1"/>
          <w:sz w:val="20"/>
          <w:szCs w:val="20"/>
          <w:lang w:val="nn-NO"/>
        </w:rPr>
        <w:t>t smykke (</w:t>
      </w:r>
      <w:r w:rsidR="004C13D0"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ein 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kross), e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t møbel eller e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A8353A">
        <w:rPr>
          <w:rFonts w:ascii="Verdana" w:hAnsi="Verdana"/>
          <w:color w:val="000000" w:themeColor="text1"/>
          <w:sz w:val="20"/>
          <w:szCs w:val="20"/>
          <w:lang w:val="nn-NO"/>
        </w:rPr>
        <w:t>t kunstverk.</w:t>
      </w:r>
    </w:p>
    <w:p w:rsidR="00F15554" w:rsidRPr="00F15554" w:rsidRDefault="00A8353A" w:rsidP="003C658A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Somme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gir peng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r,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nten som kontant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a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r eller innsk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ot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på e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bank</w:t>
      </w:r>
      <w:r w:rsidR="004C13D0">
        <w:rPr>
          <w:rFonts w:ascii="Verdana" w:hAnsi="Verdana"/>
          <w:color w:val="000000" w:themeColor="text1"/>
          <w:sz w:val="20"/>
          <w:szCs w:val="20"/>
          <w:lang w:val="nn-NO"/>
        </w:rPr>
        <w:t>konto.</w:t>
      </w:r>
    </w:p>
    <w:p w:rsidR="00F15554" w:rsidRPr="00F15554" w:rsidRDefault="001E381D" w:rsidP="003C658A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Ein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kan tenk</w:t>
      </w:r>
      <w:r w:rsidR="00262388">
        <w:rPr>
          <w:rFonts w:ascii="Verdana" w:hAnsi="Verdana"/>
          <w:color w:val="000000" w:themeColor="text1"/>
          <w:sz w:val="20"/>
          <w:szCs w:val="20"/>
          <w:lang w:val="nn-NO"/>
        </w:rPr>
        <w:t>j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e litt me</w:t>
      </w:r>
      <w:r w:rsidR="00262388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 utradisjonelt </w:t>
      </w:r>
      <w:r w:rsidR="00262388">
        <w:rPr>
          <w:rFonts w:ascii="Verdana" w:hAnsi="Verdana"/>
          <w:color w:val="000000" w:themeColor="text1"/>
          <w:sz w:val="20"/>
          <w:szCs w:val="20"/>
          <w:lang w:val="nn-NO"/>
        </w:rPr>
        <w:t xml:space="preserve">og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gi e</w:t>
      </w:r>
      <w:r w:rsidR="00262388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t abonnement på e</w:t>
      </w:r>
      <w:r w:rsidR="006A7DBE">
        <w:rPr>
          <w:rFonts w:ascii="Verdana" w:hAnsi="Verdana"/>
          <w:color w:val="000000" w:themeColor="text1"/>
          <w:sz w:val="20"/>
          <w:szCs w:val="20"/>
          <w:lang w:val="nn-NO"/>
        </w:rPr>
        <w:t>i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t blad, dåpsklubben Tripp </w:t>
      </w:r>
      <w:r w:rsidR="00247563">
        <w:rPr>
          <w:rFonts w:ascii="Verdana" w:hAnsi="Verdana"/>
          <w:color w:val="000000" w:themeColor="text1"/>
          <w:sz w:val="20"/>
          <w:szCs w:val="20"/>
          <w:lang w:val="nn-NO"/>
        </w:rPr>
        <w:t>T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rapp eller medlemskap i </w:t>
      </w:r>
      <w:r w:rsidR="00262388">
        <w:rPr>
          <w:rFonts w:ascii="Verdana" w:hAnsi="Verdana"/>
          <w:color w:val="000000" w:themeColor="text1"/>
          <w:sz w:val="20"/>
          <w:szCs w:val="20"/>
          <w:lang w:val="nn-NO"/>
        </w:rPr>
        <w:t>ei foreining</w:t>
      </w:r>
      <w:r w:rsidR="00637673">
        <w:rPr>
          <w:rFonts w:ascii="Verdana" w:hAnsi="Verdana"/>
          <w:color w:val="000000" w:themeColor="text1"/>
          <w:sz w:val="20"/>
          <w:szCs w:val="20"/>
          <w:lang w:val="nn-NO"/>
        </w:rPr>
        <w:t>.</w:t>
      </w:r>
    </w:p>
    <w:p w:rsidR="004C13D0" w:rsidRPr="004C13D0" w:rsidRDefault="00262388" w:rsidP="004C13D0">
      <w:pPr>
        <w:pStyle w:val="Listeavsnit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000000" w:themeColor="text1"/>
          <w:sz w:val="20"/>
          <w:szCs w:val="20"/>
          <w:lang w:val="nn-NO"/>
        </w:rPr>
      </w:pP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Dersom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det er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mogleg,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kan det v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re hyggel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e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>g å skrive, eventuelt å få inngravert, na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m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net, dåpsdatoen eller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 xml:space="preserve">ei helsing </w:t>
      </w:r>
      <w:r w:rsidR="00F15554" w:rsidRPr="00F15554">
        <w:rPr>
          <w:rFonts w:ascii="Verdana" w:hAnsi="Verdana"/>
          <w:color w:val="000000" w:themeColor="text1"/>
          <w:sz w:val="20"/>
          <w:szCs w:val="20"/>
          <w:lang w:val="nn-NO"/>
        </w:rPr>
        <w:t xml:space="preserve">på </w:t>
      </w:r>
      <w:r>
        <w:rPr>
          <w:rFonts w:ascii="Verdana" w:hAnsi="Verdana"/>
          <w:color w:val="000000" w:themeColor="text1"/>
          <w:sz w:val="20"/>
          <w:szCs w:val="20"/>
          <w:lang w:val="nn-NO"/>
        </w:rPr>
        <w:t>gåva.</w:t>
      </w:r>
      <w:bookmarkStart w:id="0" w:name="_GoBack"/>
      <w:bookmarkEnd w:id="0"/>
    </w:p>
    <w:sectPr w:rsidR="004C13D0" w:rsidRPr="004C13D0" w:rsidSect="0063767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E82"/>
    <w:multiLevelType w:val="multilevel"/>
    <w:tmpl w:val="75D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2B"/>
    <w:rsid w:val="00020B25"/>
    <w:rsid w:val="001859DC"/>
    <w:rsid w:val="001E381D"/>
    <w:rsid w:val="00232092"/>
    <w:rsid w:val="00247563"/>
    <w:rsid w:val="00262388"/>
    <w:rsid w:val="004C13D0"/>
    <w:rsid w:val="0058353C"/>
    <w:rsid w:val="00637673"/>
    <w:rsid w:val="006A7DBE"/>
    <w:rsid w:val="0087765D"/>
    <w:rsid w:val="009276A9"/>
    <w:rsid w:val="00941E98"/>
    <w:rsid w:val="009A5183"/>
    <w:rsid w:val="00A658C6"/>
    <w:rsid w:val="00A8353A"/>
    <w:rsid w:val="00D11E2B"/>
    <w:rsid w:val="00E20C26"/>
    <w:rsid w:val="00E840AE"/>
    <w:rsid w:val="00F15554"/>
    <w:rsid w:val="00F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5554"/>
    <w:pPr>
      <w:spacing w:after="200"/>
      <w:ind w:left="720"/>
    </w:pPr>
    <w:rPr>
      <w:rFonts w:ascii="Calibri" w:eastAsiaTheme="minorHAnsi" w:hAnsi="Calibri" w:cs="Times New Roman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5554"/>
    <w:pPr>
      <w:spacing w:after="200"/>
      <w:ind w:left="720"/>
    </w:pPr>
    <w:rPr>
      <w:rFonts w:ascii="Calibri" w:eastAsiaTheme="minorHAnsi" w:hAnsi="Calibri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19</cp:revision>
  <dcterms:created xsi:type="dcterms:W3CDTF">2016-01-25T15:17:00Z</dcterms:created>
  <dcterms:modified xsi:type="dcterms:W3CDTF">2016-01-26T09:50:00Z</dcterms:modified>
</cp:coreProperties>
</file>