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D4" w:rsidRPr="00E917E4" w:rsidRDefault="00E536BB" w:rsidP="00E536BB">
      <w:pPr>
        <w:pStyle w:val="Tittel"/>
        <w:jc w:val="center"/>
      </w:pPr>
      <w:r>
        <w:rPr>
          <w:rFonts w:asciiTheme="minorHAnsi" w:eastAsiaTheme="minorHAnsi" w:hAnsiTheme="minorHAnsi" w:cstheme="minorBidi"/>
          <w:b/>
          <w:color w:val="auto"/>
          <w:spacing w:val="0"/>
          <w:kern w:val="0"/>
          <w:sz w:val="36"/>
          <w:szCs w:val="36"/>
        </w:rPr>
        <w:t>Ressurser til skolestartsgudstjeneste</w:t>
      </w:r>
    </w:p>
    <w:p w:rsidR="00E76E8D" w:rsidRDefault="00E76E8D" w:rsidP="00E76E8D">
      <w:pPr>
        <w:rPr>
          <w:rFonts w:ascii="Calibri" w:eastAsia="Calibri" w:hAnsi="Calibri" w:cs="Times New Roman"/>
          <w:sz w:val="24"/>
          <w:szCs w:val="24"/>
        </w:rPr>
      </w:pPr>
      <w:r>
        <w:rPr>
          <w:sz w:val="24"/>
          <w:szCs w:val="24"/>
        </w:rPr>
        <w:t xml:space="preserve">Invitere gjerne </w:t>
      </w:r>
      <w:r>
        <w:rPr>
          <w:rFonts w:ascii="Calibri" w:eastAsia="Calibri" w:hAnsi="Calibri" w:cs="Times New Roman"/>
          <w:sz w:val="24"/>
          <w:szCs w:val="24"/>
        </w:rPr>
        <w:t>skolestartere og foreldre til kirken i god tid før gudstjenesten starter, for å hilse på hverandre og bli litt kjent. Dette møtepunktet gir medarbeidere en mulighet til å involvere barna på en enkel måte i gudstjenesten.</w:t>
      </w:r>
    </w:p>
    <w:p w:rsidR="00E76E8D" w:rsidRPr="005F302E" w:rsidRDefault="00E76E8D">
      <w:pPr>
        <w:rPr>
          <w:sz w:val="24"/>
          <w:szCs w:val="24"/>
        </w:rPr>
      </w:pPr>
      <w:r w:rsidRPr="005F302E">
        <w:rPr>
          <w:sz w:val="24"/>
          <w:szCs w:val="24"/>
        </w:rPr>
        <w:t>Er det tid kan man vise og forklare kirkerommet og noe av det som skjer under gudstjenesten. Er det dåp er de</w:t>
      </w:r>
      <w:r w:rsidR="00130442" w:rsidRPr="005F302E">
        <w:rPr>
          <w:sz w:val="24"/>
          <w:szCs w:val="24"/>
        </w:rPr>
        <w:t>t</w:t>
      </w:r>
      <w:r w:rsidRPr="005F302E">
        <w:rPr>
          <w:sz w:val="24"/>
          <w:szCs w:val="24"/>
        </w:rPr>
        <w:t>t</w:t>
      </w:r>
      <w:r w:rsidR="00130442" w:rsidRPr="005F302E">
        <w:rPr>
          <w:sz w:val="24"/>
          <w:szCs w:val="24"/>
        </w:rPr>
        <w:t>e</w:t>
      </w:r>
      <w:r w:rsidRPr="005F302E">
        <w:rPr>
          <w:sz w:val="24"/>
          <w:szCs w:val="24"/>
        </w:rPr>
        <w:t xml:space="preserve"> et godt utgangspunkt for å vise og forklare hva som skjer i då</w:t>
      </w:r>
      <w:r w:rsidR="00130442" w:rsidRPr="005F302E">
        <w:rPr>
          <w:sz w:val="24"/>
          <w:szCs w:val="24"/>
        </w:rPr>
        <w:t>pen. Er det nattverd bør dette også forklares</w:t>
      </w:r>
      <w:r w:rsidRPr="005F302E">
        <w:rPr>
          <w:sz w:val="24"/>
          <w:szCs w:val="24"/>
        </w:rPr>
        <w:t>. Kanskje man kan øve på noen av sangene? Skal barna gå opp eller gjøre andre ting under gudstjenesten er det viktig at de blir forberedt og øve</w:t>
      </w:r>
      <w:r w:rsidR="0065135D">
        <w:rPr>
          <w:sz w:val="24"/>
          <w:szCs w:val="24"/>
        </w:rPr>
        <w:t>r</w:t>
      </w:r>
      <w:r w:rsidRPr="005F302E">
        <w:rPr>
          <w:sz w:val="24"/>
          <w:szCs w:val="24"/>
        </w:rPr>
        <w:t xml:space="preserve"> på det.</w:t>
      </w:r>
    </w:p>
    <w:tbl>
      <w:tblPr>
        <w:tblStyle w:val="Tabellrutenett"/>
        <w:tblpPr w:leftFromText="142" w:rightFromText="142" w:vertAnchor="text" w:horzAnchor="margin" w:tblpY="1306"/>
        <w:tblW w:w="0" w:type="auto"/>
        <w:tblLook w:val="04A0" w:firstRow="1" w:lastRow="0" w:firstColumn="1" w:lastColumn="0" w:noHBand="0" w:noVBand="1"/>
      </w:tblPr>
      <w:tblGrid>
        <w:gridCol w:w="2083"/>
        <w:gridCol w:w="7879"/>
      </w:tblGrid>
      <w:tr w:rsidR="00E76E8D" w:rsidTr="00E76E8D">
        <w:tc>
          <w:tcPr>
            <w:tcW w:w="9946" w:type="dxa"/>
            <w:gridSpan w:val="2"/>
          </w:tcPr>
          <w:p w:rsidR="00E76E8D" w:rsidRPr="00196B0D" w:rsidRDefault="00E76E8D" w:rsidP="00E76E8D">
            <w:pPr>
              <w:jc w:val="center"/>
              <w:rPr>
                <w:b/>
                <w:sz w:val="28"/>
                <w:szCs w:val="28"/>
              </w:rPr>
            </w:pPr>
            <w:r w:rsidRPr="00196B0D">
              <w:rPr>
                <w:b/>
                <w:sz w:val="28"/>
                <w:szCs w:val="28"/>
              </w:rPr>
              <w:t>I: Samling</w:t>
            </w:r>
          </w:p>
        </w:tc>
      </w:tr>
      <w:tr w:rsidR="00E76E8D" w:rsidTr="00E76E8D">
        <w:tc>
          <w:tcPr>
            <w:tcW w:w="1976" w:type="dxa"/>
          </w:tcPr>
          <w:p w:rsidR="00E76E8D" w:rsidRPr="005F302E" w:rsidRDefault="00E76E8D" w:rsidP="00E76E8D">
            <w:pPr>
              <w:rPr>
                <w:b/>
                <w:sz w:val="24"/>
                <w:szCs w:val="24"/>
              </w:rPr>
            </w:pPr>
            <w:r w:rsidRPr="005F302E">
              <w:rPr>
                <w:b/>
                <w:sz w:val="24"/>
                <w:szCs w:val="24"/>
              </w:rPr>
              <w:t>Inngangsprosesjon</w:t>
            </w:r>
          </w:p>
        </w:tc>
        <w:tc>
          <w:tcPr>
            <w:tcW w:w="7970" w:type="dxa"/>
          </w:tcPr>
          <w:p w:rsidR="00E76E8D" w:rsidRPr="005F302E" w:rsidRDefault="007C69E0" w:rsidP="00E76E8D">
            <w:pPr>
              <w:rPr>
                <w:i/>
                <w:sz w:val="24"/>
                <w:szCs w:val="24"/>
              </w:rPr>
            </w:pPr>
            <w:r w:rsidRPr="005F302E">
              <w:rPr>
                <w:i/>
                <w:sz w:val="24"/>
                <w:szCs w:val="24"/>
              </w:rPr>
              <w:t xml:space="preserve">Har menigheten inngangsprosesjon kan 6-åringene være med inn i denne, eventuelt sammen med foreldrene. Det er også mulig at de kan bære inn ulike elementer som skal på alteret eller </w:t>
            </w:r>
            <w:r w:rsidR="00DA56CF" w:rsidRPr="005F302E">
              <w:rPr>
                <w:i/>
                <w:sz w:val="24"/>
                <w:szCs w:val="24"/>
              </w:rPr>
              <w:t xml:space="preserve">andre steder i kirkerommet. N 13, </w:t>
            </w:r>
            <w:r w:rsidRPr="005F302E">
              <w:rPr>
                <w:i/>
                <w:sz w:val="24"/>
                <w:szCs w:val="24"/>
              </w:rPr>
              <w:t>558 (Kom la oss samles ved Guds bord) kan brukes;</w:t>
            </w:r>
            <w:r w:rsidR="00130442" w:rsidRPr="005F302E">
              <w:rPr>
                <w:i/>
                <w:sz w:val="24"/>
                <w:szCs w:val="24"/>
              </w:rPr>
              <w:t xml:space="preserve"> under </w:t>
            </w:r>
            <w:r w:rsidRPr="005F302E">
              <w:rPr>
                <w:i/>
                <w:sz w:val="24"/>
                <w:szCs w:val="24"/>
              </w:rPr>
              <w:t xml:space="preserve">vers 1 blir ting satt på alteret,  </w:t>
            </w:r>
            <w:r w:rsidR="00C7148A" w:rsidRPr="005F302E">
              <w:rPr>
                <w:i/>
                <w:sz w:val="24"/>
                <w:szCs w:val="24"/>
              </w:rPr>
              <w:t xml:space="preserve">under </w:t>
            </w:r>
            <w:r w:rsidRPr="005F302E">
              <w:rPr>
                <w:i/>
                <w:sz w:val="24"/>
                <w:szCs w:val="24"/>
              </w:rPr>
              <w:t>vers 2 står alle i ring rundt alteret/ved og</w:t>
            </w:r>
            <w:r w:rsidR="00C7148A" w:rsidRPr="005F302E">
              <w:rPr>
                <w:i/>
                <w:sz w:val="24"/>
                <w:szCs w:val="24"/>
              </w:rPr>
              <w:t xml:space="preserve"> under</w:t>
            </w:r>
            <w:r w:rsidRPr="005F302E">
              <w:rPr>
                <w:i/>
                <w:sz w:val="24"/>
                <w:szCs w:val="24"/>
              </w:rPr>
              <w:t xml:space="preserve"> vers 3 kan alle gå ned og sette seg. Dette må samordnes med kantor</w:t>
            </w:r>
            <w:r w:rsidR="00EF43B6" w:rsidRPr="005F302E">
              <w:rPr>
                <w:i/>
                <w:sz w:val="24"/>
                <w:szCs w:val="24"/>
              </w:rPr>
              <w:t xml:space="preserve"> slik at handlinger og sang/vers stemmer.</w:t>
            </w:r>
          </w:p>
        </w:tc>
      </w:tr>
      <w:tr w:rsidR="00E76E8D" w:rsidTr="00E76E8D">
        <w:tc>
          <w:tcPr>
            <w:tcW w:w="1976" w:type="dxa"/>
          </w:tcPr>
          <w:p w:rsidR="00E76E8D" w:rsidRPr="005F302E" w:rsidRDefault="00E76E8D" w:rsidP="00E76E8D">
            <w:pPr>
              <w:rPr>
                <w:b/>
                <w:sz w:val="24"/>
                <w:szCs w:val="24"/>
              </w:rPr>
            </w:pPr>
            <w:r w:rsidRPr="005F302E">
              <w:rPr>
                <w:b/>
                <w:sz w:val="24"/>
                <w:szCs w:val="24"/>
              </w:rPr>
              <w:t>Inngangsord</w:t>
            </w:r>
          </w:p>
          <w:p w:rsidR="00E76E8D" w:rsidRDefault="00E76E8D" w:rsidP="00E76E8D"/>
        </w:tc>
        <w:tc>
          <w:tcPr>
            <w:tcW w:w="7970" w:type="dxa"/>
          </w:tcPr>
          <w:p w:rsidR="00E76E8D" w:rsidRPr="00E2037F" w:rsidRDefault="00EF43B6" w:rsidP="00D02489">
            <w:pPr>
              <w:rPr>
                <w:i/>
                <w:sz w:val="24"/>
                <w:szCs w:val="24"/>
              </w:rPr>
            </w:pPr>
            <w:r w:rsidRPr="00E2037F">
              <w:rPr>
                <w:i/>
                <w:sz w:val="24"/>
                <w:szCs w:val="24"/>
              </w:rPr>
              <w:t xml:space="preserve">Legg vekt på spenningen </w:t>
            </w:r>
            <w:r w:rsidR="00D02489" w:rsidRPr="00E2037F">
              <w:rPr>
                <w:i/>
                <w:sz w:val="24"/>
                <w:szCs w:val="24"/>
              </w:rPr>
              <w:t>barna føler, enten til det å slutte i barnehagen, hvis gudstjenesten er før sommeren, eller det å begynne/skulle begynne på skolen. S</w:t>
            </w:r>
            <w:r w:rsidR="00D02489" w:rsidRPr="00E2037F">
              <w:rPr>
                <w:rFonts w:ascii="Calibri" w:eastAsia="Cambria" w:hAnsi="Calibri" w:cs="Times New Roman"/>
                <w:i/>
                <w:sz w:val="24"/>
                <w:szCs w:val="24"/>
              </w:rPr>
              <w:t>pør hvor barna kommer i fra, hvilken barnehage? Hvilken skole de skal, ha begynt på. Hva har de i sekken? Har du møtt barna før kan dette lett tilpasses.</w:t>
            </w:r>
          </w:p>
        </w:tc>
      </w:tr>
      <w:tr w:rsidR="00E76E8D" w:rsidTr="00E76E8D">
        <w:tc>
          <w:tcPr>
            <w:tcW w:w="1976" w:type="dxa"/>
          </w:tcPr>
          <w:p w:rsidR="00E76E8D" w:rsidRPr="005F302E" w:rsidRDefault="00E76E8D" w:rsidP="00E76E8D">
            <w:pPr>
              <w:rPr>
                <w:b/>
                <w:sz w:val="24"/>
                <w:szCs w:val="24"/>
              </w:rPr>
            </w:pPr>
            <w:r w:rsidRPr="005F302E">
              <w:rPr>
                <w:b/>
                <w:sz w:val="24"/>
                <w:szCs w:val="24"/>
              </w:rPr>
              <w:t>Samlingsbønn</w:t>
            </w:r>
          </w:p>
          <w:p w:rsidR="00E76E8D" w:rsidRDefault="00E76E8D" w:rsidP="00E76E8D"/>
        </w:tc>
        <w:tc>
          <w:tcPr>
            <w:tcW w:w="7970" w:type="dxa"/>
          </w:tcPr>
          <w:p w:rsidR="00E76E8D" w:rsidRPr="005F302E" w:rsidRDefault="004910ED" w:rsidP="00E76E8D">
            <w:pPr>
              <w:rPr>
                <w:i/>
                <w:sz w:val="24"/>
                <w:szCs w:val="24"/>
              </w:rPr>
            </w:pPr>
            <w:r w:rsidRPr="005F302E">
              <w:rPr>
                <w:i/>
                <w:sz w:val="24"/>
                <w:szCs w:val="24"/>
              </w:rPr>
              <w:t>I forslag til samlingsbønner</w:t>
            </w:r>
            <w:r w:rsidR="0065135D">
              <w:rPr>
                <w:i/>
                <w:sz w:val="24"/>
                <w:szCs w:val="24"/>
              </w:rPr>
              <w:t xml:space="preserve"> </w:t>
            </w:r>
            <w:r w:rsidR="005F302E" w:rsidRPr="005F302E">
              <w:rPr>
                <w:i/>
                <w:sz w:val="24"/>
                <w:szCs w:val="24"/>
              </w:rPr>
              <w:t>i</w:t>
            </w:r>
            <w:r w:rsidRPr="005F302E">
              <w:rPr>
                <w:i/>
                <w:sz w:val="24"/>
                <w:szCs w:val="24"/>
              </w:rPr>
              <w:t xml:space="preserve"> Gudstjeneste for Den norske kirke kan spesielt samlingsbønnene 5, 6 og 7 være velegnet til en slik gudstjeneste</w:t>
            </w:r>
            <w:r w:rsidR="00E2037F" w:rsidRPr="005F302E">
              <w:rPr>
                <w:i/>
                <w:sz w:val="24"/>
                <w:szCs w:val="24"/>
              </w:rPr>
              <w:t>.</w:t>
            </w:r>
          </w:p>
        </w:tc>
      </w:tr>
      <w:tr w:rsidR="00E76E8D" w:rsidTr="00E76E8D">
        <w:tc>
          <w:tcPr>
            <w:tcW w:w="9946" w:type="dxa"/>
            <w:gridSpan w:val="2"/>
          </w:tcPr>
          <w:p w:rsidR="00E76E8D" w:rsidRPr="006B15ED" w:rsidRDefault="00E76E8D" w:rsidP="00E76E8D">
            <w:pPr>
              <w:jc w:val="center"/>
              <w:rPr>
                <w:b/>
                <w:sz w:val="28"/>
                <w:szCs w:val="28"/>
              </w:rPr>
            </w:pPr>
            <w:r w:rsidRPr="006B15ED">
              <w:rPr>
                <w:b/>
                <w:sz w:val="28"/>
                <w:szCs w:val="28"/>
              </w:rPr>
              <w:t>II: Ordet</w:t>
            </w:r>
          </w:p>
        </w:tc>
      </w:tr>
      <w:tr w:rsidR="00E76E8D" w:rsidTr="00E76E8D">
        <w:tc>
          <w:tcPr>
            <w:tcW w:w="1976" w:type="dxa"/>
          </w:tcPr>
          <w:p w:rsidR="00E76E8D" w:rsidRPr="005F302E" w:rsidRDefault="00E76E8D" w:rsidP="00E76E8D">
            <w:pPr>
              <w:rPr>
                <w:b/>
                <w:sz w:val="24"/>
                <w:szCs w:val="24"/>
              </w:rPr>
            </w:pPr>
            <w:r w:rsidRPr="005F302E">
              <w:rPr>
                <w:b/>
                <w:sz w:val="24"/>
                <w:szCs w:val="24"/>
              </w:rPr>
              <w:t>Preken</w:t>
            </w:r>
          </w:p>
          <w:p w:rsidR="00E76E8D" w:rsidRDefault="00E76E8D" w:rsidP="00E76E8D"/>
        </w:tc>
        <w:tc>
          <w:tcPr>
            <w:tcW w:w="7970" w:type="dxa"/>
          </w:tcPr>
          <w:p w:rsidR="00E76E8D" w:rsidRPr="000E69C1" w:rsidRDefault="00BD0BBA" w:rsidP="00E76E8D">
            <w:pPr>
              <w:rPr>
                <w:sz w:val="24"/>
                <w:szCs w:val="24"/>
              </w:rPr>
            </w:pPr>
            <w:r w:rsidRPr="000E69C1">
              <w:rPr>
                <w:sz w:val="24"/>
                <w:szCs w:val="24"/>
              </w:rPr>
              <w:t>Forslag til tekster:</w:t>
            </w:r>
          </w:p>
          <w:p w:rsidR="00BD0BBA" w:rsidRPr="0065135D" w:rsidRDefault="00BD0BBA" w:rsidP="00E76E8D">
            <w:pPr>
              <w:rPr>
                <w:rFonts w:cs="Arial"/>
                <w:color w:val="333333"/>
                <w:sz w:val="24"/>
                <w:szCs w:val="24"/>
              </w:rPr>
            </w:pPr>
            <w:r w:rsidRPr="004B4E91">
              <w:rPr>
                <w:b/>
                <w:sz w:val="24"/>
                <w:szCs w:val="24"/>
              </w:rPr>
              <w:t>Ruts bok</w:t>
            </w:r>
            <w:r w:rsidR="000E69C1" w:rsidRPr="004B4E91">
              <w:rPr>
                <w:b/>
                <w:sz w:val="24"/>
                <w:szCs w:val="24"/>
              </w:rPr>
              <w:t xml:space="preserve">: </w:t>
            </w:r>
            <w:r w:rsidR="000E69C1" w:rsidRPr="00335200">
              <w:rPr>
                <w:rFonts w:cs="Arial"/>
                <w:b/>
                <w:color w:val="333333"/>
                <w:sz w:val="24"/>
                <w:szCs w:val="24"/>
              </w:rPr>
              <w:t>Rut 1,7-11.16-19a</w:t>
            </w:r>
            <w:r w:rsidR="00C7148A">
              <w:rPr>
                <w:rFonts w:cs="Arial"/>
                <w:b/>
                <w:color w:val="333333"/>
                <w:sz w:val="24"/>
                <w:szCs w:val="24"/>
              </w:rPr>
              <w:t xml:space="preserve"> </w:t>
            </w:r>
            <w:r w:rsidR="00C7148A" w:rsidRPr="0065135D">
              <w:rPr>
                <w:rFonts w:cs="Arial"/>
                <w:color w:val="333333"/>
                <w:sz w:val="24"/>
                <w:szCs w:val="24"/>
              </w:rPr>
              <w:t xml:space="preserve">(se tekstbok for Den norske kirke, prekentekst 3. rekke 15. søndag i </w:t>
            </w:r>
            <w:proofErr w:type="spellStart"/>
            <w:r w:rsidR="00C7148A" w:rsidRPr="0065135D">
              <w:rPr>
                <w:rFonts w:cs="Arial"/>
                <w:color w:val="333333"/>
                <w:sz w:val="24"/>
                <w:szCs w:val="24"/>
              </w:rPr>
              <w:t>treeninghetstiden</w:t>
            </w:r>
            <w:proofErr w:type="spellEnd"/>
            <w:r w:rsidR="00C7148A" w:rsidRPr="0065135D">
              <w:rPr>
                <w:rFonts w:cs="Arial"/>
                <w:color w:val="333333"/>
                <w:sz w:val="24"/>
                <w:szCs w:val="24"/>
              </w:rPr>
              <w:t>)</w:t>
            </w:r>
          </w:p>
          <w:p w:rsidR="00C7148A" w:rsidRPr="00335200" w:rsidRDefault="00C7148A" w:rsidP="00E76E8D">
            <w:pPr>
              <w:rPr>
                <w:rFonts w:cs="Arial"/>
                <w:b/>
                <w:color w:val="333333"/>
                <w:sz w:val="24"/>
                <w:szCs w:val="24"/>
              </w:rPr>
            </w:pPr>
          </w:p>
          <w:p w:rsidR="00E57DDB" w:rsidRDefault="00E57DDB" w:rsidP="00E76E8D">
            <w:pPr>
              <w:rPr>
                <w:rFonts w:cs="Arial"/>
                <w:i/>
                <w:color w:val="333333"/>
                <w:sz w:val="24"/>
                <w:szCs w:val="24"/>
              </w:rPr>
            </w:pPr>
            <w:r w:rsidRPr="00335200">
              <w:rPr>
                <w:rFonts w:cs="Arial"/>
                <w:i/>
                <w:color w:val="333333"/>
                <w:sz w:val="24"/>
                <w:szCs w:val="24"/>
              </w:rPr>
              <w:t>Rut kom fra et land som var kjent og gikk mot det ukjente. Om å være fremmed. Hvordan føles det når man går mot noe ukjent? Er det noe barna kan kjenne seg igjen i dette? Mange nye mennesker på skolen? Rut følger sv</w:t>
            </w:r>
            <w:r w:rsidR="004B4E91" w:rsidRPr="00335200">
              <w:rPr>
                <w:rFonts w:cs="Arial"/>
                <w:i/>
                <w:color w:val="333333"/>
                <w:sz w:val="24"/>
                <w:szCs w:val="24"/>
              </w:rPr>
              <w:t>igermoren sin, er det noen trygge personer barna kan følge?</w:t>
            </w:r>
          </w:p>
          <w:p w:rsidR="00C7148A" w:rsidRPr="00E57DDB" w:rsidRDefault="00C7148A" w:rsidP="00E76E8D">
            <w:pPr>
              <w:rPr>
                <w:i/>
                <w:sz w:val="24"/>
                <w:szCs w:val="24"/>
              </w:rPr>
            </w:pPr>
          </w:p>
          <w:p w:rsidR="00BD0BBA" w:rsidRPr="004B4E91" w:rsidRDefault="00BD0BBA" w:rsidP="00E76E8D">
            <w:pPr>
              <w:rPr>
                <w:b/>
                <w:sz w:val="24"/>
                <w:szCs w:val="24"/>
              </w:rPr>
            </w:pPr>
            <w:proofErr w:type="spellStart"/>
            <w:r w:rsidRPr="004B4E91">
              <w:rPr>
                <w:b/>
                <w:sz w:val="24"/>
                <w:szCs w:val="24"/>
              </w:rPr>
              <w:t>Sakkeus</w:t>
            </w:r>
            <w:proofErr w:type="spellEnd"/>
            <w:r w:rsidRPr="004B4E91">
              <w:rPr>
                <w:b/>
                <w:sz w:val="24"/>
                <w:szCs w:val="24"/>
              </w:rPr>
              <w:t xml:space="preserve"> i treet</w:t>
            </w:r>
            <w:r w:rsidR="000E69C1" w:rsidRPr="004B4E91">
              <w:rPr>
                <w:b/>
                <w:sz w:val="24"/>
                <w:szCs w:val="24"/>
              </w:rPr>
              <w:t>: Lukas 19. 1-10</w:t>
            </w:r>
          </w:p>
          <w:p w:rsidR="004B4E91" w:rsidRDefault="00677D75" w:rsidP="00E76E8D">
            <w:pPr>
              <w:rPr>
                <w:i/>
                <w:sz w:val="24"/>
                <w:szCs w:val="24"/>
              </w:rPr>
            </w:pPr>
            <w:r>
              <w:rPr>
                <w:i/>
                <w:sz w:val="24"/>
                <w:szCs w:val="24"/>
              </w:rPr>
              <w:t xml:space="preserve">Hvem var </w:t>
            </w:r>
            <w:proofErr w:type="spellStart"/>
            <w:r w:rsidR="004B4E91">
              <w:rPr>
                <w:i/>
                <w:sz w:val="24"/>
                <w:szCs w:val="24"/>
              </w:rPr>
              <w:t>Sakkeus</w:t>
            </w:r>
            <w:proofErr w:type="spellEnd"/>
            <w:r w:rsidR="004B4E91">
              <w:rPr>
                <w:i/>
                <w:sz w:val="24"/>
                <w:szCs w:val="24"/>
              </w:rPr>
              <w:t xml:space="preserve">? Hvorfor klatret han opp i et tre? </w:t>
            </w:r>
            <w:r w:rsidR="007030D2">
              <w:rPr>
                <w:i/>
                <w:sz w:val="24"/>
                <w:szCs w:val="24"/>
              </w:rPr>
              <w:t xml:space="preserve">Kan barna kjenne seg igjen i det å være liten? Hva er det som da gjør at vi føler oss store og trygge? Syng gjerne </w:t>
            </w:r>
            <w:r w:rsidR="00335200">
              <w:rPr>
                <w:i/>
                <w:sz w:val="24"/>
                <w:szCs w:val="24"/>
              </w:rPr>
              <w:t>«</w:t>
            </w:r>
            <w:proofErr w:type="spellStart"/>
            <w:r w:rsidR="007030D2">
              <w:rPr>
                <w:i/>
                <w:sz w:val="24"/>
                <w:szCs w:val="24"/>
              </w:rPr>
              <w:t>Sakkeus</w:t>
            </w:r>
            <w:proofErr w:type="spellEnd"/>
            <w:r w:rsidR="007030D2">
              <w:rPr>
                <w:i/>
                <w:sz w:val="24"/>
                <w:szCs w:val="24"/>
              </w:rPr>
              <w:t xml:space="preserve"> er en liten mann</w:t>
            </w:r>
            <w:r w:rsidR="00335200">
              <w:rPr>
                <w:i/>
                <w:sz w:val="24"/>
                <w:szCs w:val="24"/>
              </w:rPr>
              <w:t>»</w:t>
            </w:r>
            <w:r w:rsidR="007030D2">
              <w:rPr>
                <w:i/>
                <w:sz w:val="24"/>
                <w:szCs w:val="24"/>
              </w:rPr>
              <w:t xml:space="preserve"> som avslutning. Har man mulighet kan man også ha et </w:t>
            </w:r>
            <w:proofErr w:type="spellStart"/>
            <w:r w:rsidR="007030D2">
              <w:rPr>
                <w:i/>
                <w:sz w:val="24"/>
                <w:szCs w:val="24"/>
              </w:rPr>
              <w:t>Sakkeustre</w:t>
            </w:r>
            <w:proofErr w:type="spellEnd"/>
            <w:r w:rsidR="007030D2">
              <w:rPr>
                <w:i/>
                <w:sz w:val="24"/>
                <w:szCs w:val="24"/>
              </w:rPr>
              <w:t xml:space="preserve"> stående. Som avslutning eller som en del av forbønnen kan alle i gudstjenesten få et grønt blad og skriver bønner på som </w:t>
            </w:r>
            <w:r w:rsidR="007030D2">
              <w:rPr>
                <w:i/>
                <w:sz w:val="24"/>
                <w:szCs w:val="24"/>
              </w:rPr>
              <w:lastRenderedPageBreak/>
              <w:t xml:space="preserve">senere henges på treet. Da blir </w:t>
            </w:r>
            <w:proofErr w:type="spellStart"/>
            <w:r w:rsidR="007030D2">
              <w:rPr>
                <w:i/>
                <w:sz w:val="24"/>
                <w:szCs w:val="24"/>
              </w:rPr>
              <w:t>Sakkeustreet</w:t>
            </w:r>
            <w:proofErr w:type="spellEnd"/>
            <w:r w:rsidR="007030D2">
              <w:rPr>
                <w:i/>
                <w:sz w:val="24"/>
                <w:szCs w:val="24"/>
              </w:rPr>
              <w:t xml:space="preserve"> også barnas tre.</w:t>
            </w:r>
          </w:p>
          <w:p w:rsidR="00CB7897" w:rsidRDefault="00CB7897" w:rsidP="00E76E8D">
            <w:pPr>
              <w:rPr>
                <w:sz w:val="24"/>
                <w:szCs w:val="24"/>
              </w:rPr>
            </w:pPr>
            <w:r w:rsidRPr="00CB7897">
              <w:rPr>
                <w:sz w:val="24"/>
                <w:szCs w:val="24"/>
              </w:rPr>
              <w:t>Vedlagt: Klippeoriginal blader</w:t>
            </w:r>
          </w:p>
          <w:p w:rsidR="0065135D" w:rsidRPr="00CB7897" w:rsidRDefault="0065135D" w:rsidP="00E76E8D">
            <w:pPr>
              <w:rPr>
                <w:sz w:val="24"/>
                <w:szCs w:val="24"/>
              </w:rPr>
            </w:pPr>
          </w:p>
          <w:p w:rsidR="00BD0BBA" w:rsidRPr="004B4E91" w:rsidRDefault="000E69C1" w:rsidP="00E76E8D">
            <w:pPr>
              <w:rPr>
                <w:b/>
                <w:sz w:val="24"/>
                <w:szCs w:val="24"/>
              </w:rPr>
            </w:pPr>
            <w:proofErr w:type="spellStart"/>
            <w:r w:rsidRPr="004B4E91">
              <w:rPr>
                <w:b/>
                <w:sz w:val="24"/>
                <w:szCs w:val="24"/>
              </w:rPr>
              <w:t>Bileam</w:t>
            </w:r>
            <w:proofErr w:type="spellEnd"/>
            <w:r w:rsidRPr="004B4E91">
              <w:rPr>
                <w:b/>
                <w:sz w:val="24"/>
                <w:szCs w:val="24"/>
              </w:rPr>
              <w:t>: 4. Mos 24, 2-3a.5-6.10-13.25</w:t>
            </w:r>
          </w:p>
          <w:p w:rsidR="00335200" w:rsidRDefault="00335200" w:rsidP="00E76E8D">
            <w:pPr>
              <w:rPr>
                <w:i/>
                <w:sz w:val="24"/>
                <w:szCs w:val="24"/>
              </w:rPr>
            </w:pPr>
            <w:r>
              <w:rPr>
                <w:i/>
                <w:sz w:val="24"/>
                <w:szCs w:val="24"/>
              </w:rPr>
              <w:t xml:space="preserve">Hva </w:t>
            </w:r>
            <w:r w:rsidR="00455C8C">
              <w:rPr>
                <w:i/>
                <w:sz w:val="24"/>
                <w:szCs w:val="24"/>
              </w:rPr>
              <w:t xml:space="preserve">skjer egentlig i teksten, enkel gjenfortelling. Hva er det å bli velsignet? Hyggelig beskjed? Gode ønsker og håp? Noen som tar deg i hånden slik at du kan </w:t>
            </w:r>
            <w:r>
              <w:rPr>
                <w:i/>
                <w:sz w:val="24"/>
                <w:szCs w:val="24"/>
              </w:rPr>
              <w:t>g</w:t>
            </w:r>
            <w:r w:rsidR="00455C8C">
              <w:rPr>
                <w:i/>
                <w:sz w:val="24"/>
                <w:szCs w:val="24"/>
              </w:rPr>
              <w:t xml:space="preserve">å neste skritt. </w:t>
            </w:r>
            <w:r w:rsidR="00E57DDB">
              <w:rPr>
                <w:i/>
                <w:sz w:val="24"/>
                <w:szCs w:val="24"/>
              </w:rPr>
              <w:t>Alle kan deretter tegne «Hvordan ser man ut når man blir velsignet». Avslutt med å snakke om tegningene og forklar at vi får Guds velsignelse på slutten av hver gudstjeneste og hva det betyr for oss.</w:t>
            </w:r>
          </w:p>
          <w:p w:rsidR="00CB7897" w:rsidRDefault="00CB7897" w:rsidP="00E76E8D">
            <w:pPr>
              <w:rPr>
                <w:sz w:val="24"/>
                <w:szCs w:val="24"/>
              </w:rPr>
            </w:pPr>
            <w:r>
              <w:rPr>
                <w:sz w:val="24"/>
                <w:szCs w:val="24"/>
              </w:rPr>
              <w:t>Vedlagt: Eksempel på preken 4. Mos 22-24</w:t>
            </w:r>
            <w:r w:rsidR="008A2576">
              <w:rPr>
                <w:sz w:val="24"/>
                <w:szCs w:val="24"/>
              </w:rPr>
              <w:t>, Haugerud menighet</w:t>
            </w:r>
          </w:p>
          <w:p w:rsidR="008A2576" w:rsidRDefault="008A2576" w:rsidP="00E76E8D">
            <w:pPr>
              <w:rPr>
                <w:sz w:val="24"/>
                <w:szCs w:val="24"/>
              </w:rPr>
            </w:pPr>
          </w:p>
          <w:p w:rsidR="008A2576" w:rsidRDefault="008A2576" w:rsidP="00E76E8D">
            <w:pPr>
              <w:rPr>
                <w:sz w:val="24"/>
                <w:szCs w:val="24"/>
              </w:rPr>
            </w:pPr>
            <w:r>
              <w:rPr>
                <w:rFonts w:ascii="Trebuchet MS" w:hAnsi="Trebuchet MS"/>
                <w:noProof/>
                <w:color w:val="000000"/>
                <w:sz w:val="17"/>
                <w:szCs w:val="17"/>
                <w:lang w:eastAsia="nb-NO"/>
              </w:rPr>
              <w:drawing>
                <wp:inline distT="0" distB="0" distL="0" distR="0" wp14:anchorId="58CCE836" wp14:editId="0ABC11E1">
                  <wp:extent cx="3555990" cy="2664000"/>
                  <wp:effectExtent l="0" t="0" r="6985" b="3175"/>
                  <wp:docPr id="1" name="Bilde 1" descr="http://oslo.kirken.no/haugerud/_service/19409/display/img_version/327408/img_name/3248_19409_b0d0d04b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lo.kirken.no/haugerud/_service/19409/display/img_version/327408/img_name/3248_19409_b0d0d04b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990" cy="2664000"/>
                          </a:xfrm>
                          <a:prstGeom prst="rect">
                            <a:avLst/>
                          </a:prstGeom>
                          <a:noFill/>
                          <a:ln>
                            <a:noFill/>
                          </a:ln>
                        </pic:spPr>
                      </pic:pic>
                    </a:graphicData>
                  </a:graphic>
                </wp:inline>
              </w:drawing>
            </w:r>
          </w:p>
          <w:p w:rsidR="008A2576" w:rsidRPr="001957AB" w:rsidRDefault="008A2576" w:rsidP="00E76E8D">
            <w:pPr>
              <w:rPr>
                <w:sz w:val="16"/>
                <w:szCs w:val="16"/>
              </w:rPr>
            </w:pPr>
            <w:r w:rsidRPr="001957AB">
              <w:rPr>
                <w:sz w:val="16"/>
                <w:szCs w:val="16"/>
              </w:rPr>
              <w:t>Bilde: Haugerud menighet</w:t>
            </w:r>
          </w:p>
          <w:p w:rsidR="008A2576" w:rsidRDefault="008A2576" w:rsidP="00E76E8D">
            <w:pPr>
              <w:rPr>
                <w:sz w:val="24"/>
                <w:szCs w:val="24"/>
              </w:rPr>
            </w:pPr>
          </w:p>
          <w:p w:rsidR="005E7AFA" w:rsidRDefault="005E7AFA" w:rsidP="00E76E8D">
            <w:pPr>
              <w:rPr>
                <w:sz w:val="24"/>
                <w:szCs w:val="24"/>
              </w:rPr>
            </w:pPr>
            <w:r>
              <w:rPr>
                <w:b/>
                <w:sz w:val="24"/>
                <w:szCs w:val="24"/>
              </w:rPr>
              <w:t xml:space="preserve">Deles </w:t>
            </w:r>
            <w:r w:rsidR="00130442">
              <w:rPr>
                <w:b/>
                <w:sz w:val="24"/>
                <w:szCs w:val="24"/>
              </w:rPr>
              <w:t xml:space="preserve">det </w:t>
            </w:r>
            <w:r>
              <w:rPr>
                <w:b/>
                <w:sz w:val="24"/>
                <w:szCs w:val="24"/>
              </w:rPr>
              <w:t>ut bok kan det også være</w:t>
            </w:r>
            <w:r w:rsidRPr="005E7AFA">
              <w:rPr>
                <w:b/>
                <w:sz w:val="24"/>
                <w:szCs w:val="24"/>
              </w:rPr>
              <w:t xml:space="preserve"> fint å bruke en fortelling fra boka. </w:t>
            </w:r>
            <w:r w:rsidRPr="005E7AFA">
              <w:rPr>
                <w:sz w:val="24"/>
                <w:szCs w:val="24"/>
              </w:rPr>
              <w:t>Se f.eks. tips til fo</w:t>
            </w:r>
            <w:r w:rsidR="00C039CD">
              <w:rPr>
                <w:sz w:val="24"/>
                <w:szCs w:val="24"/>
              </w:rPr>
              <w:t>rmidling/preken fra Skrifthuset:</w:t>
            </w:r>
          </w:p>
          <w:p w:rsidR="00C039CD" w:rsidRDefault="00C039CD" w:rsidP="00E76E8D">
            <w:pPr>
              <w:rPr>
                <w:sz w:val="24"/>
                <w:szCs w:val="24"/>
              </w:rPr>
            </w:pPr>
          </w:p>
          <w:p w:rsidR="00C039CD" w:rsidRPr="00C039CD" w:rsidRDefault="00C039CD" w:rsidP="00C039CD">
            <w:pPr>
              <w:rPr>
                <w:rFonts w:eastAsia="Times New Roman" w:cs="Times New Roman"/>
                <w:i/>
                <w:sz w:val="24"/>
                <w:szCs w:val="24"/>
                <w:lang w:eastAsia="nb-NO"/>
              </w:rPr>
            </w:pPr>
            <w:r w:rsidRPr="0037147A">
              <w:rPr>
                <w:rFonts w:eastAsia="Times New Roman" w:cs="Times New Roman"/>
                <w:i/>
                <w:sz w:val="24"/>
                <w:szCs w:val="24"/>
                <w:lang w:eastAsia="nb-NO"/>
              </w:rPr>
              <w:t xml:space="preserve">Fra kapittel 3: I dette kapittelet </w:t>
            </w:r>
            <w:r w:rsidRPr="00C039CD">
              <w:rPr>
                <w:rFonts w:eastAsia="Times New Roman" w:cs="Times New Roman"/>
                <w:i/>
                <w:sz w:val="24"/>
                <w:szCs w:val="24"/>
                <w:lang w:eastAsia="nb-NO"/>
              </w:rPr>
              <w:t>fi</w:t>
            </w:r>
            <w:r w:rsidRPr="0037147A">
              <w:rPr>
                <w:rFonts w:eastAsia="Times New Roman" w:cs="Times New Roman"/>
                <w:i/>
                <w:sz w:val="24"/>
                <w:szCs w:val="24"/>
                <w:lang w:eastAsia="nb-NO"/>
              </w:rPr>
              <w:t>nnes det en sammenheng mellom VENNSKAP og TREENIGHET, knyttet til trosbekjennelsen og MÅNE OG SOL (s.20). Kanskje du vil gjøre noe ut av dette? Vi anbefaler likevel fortellingen om DE TRE VISE MENN og oppgaven der (s.22-23).</w:t>
            </w:r>
          </w:p>
          <w:p w:rsidR="00C039CD" w:rsidRPr="0037147A" w:rsidRDefault="00C039CD" w:rsidP="00C039CD">
            <w:pPr>
              <w:rPr>
                <w:rFonts w:eastAsia="Times New Roman" w:cs="Times New Roman"/>
                <w:i/>
                <w:sz w:val="24"/>
                <w:szCs w:val="24"/>
                <w:lang w:eastAsia="nb-NO"/>
              </w:rPr>
            </w:pPr>
            <w:r w:rsidRPr="0037147A">
              <w:rPr>
                <w:rFonts w:eastAsia="Times New Roman" w:cs="Times New Roman"/>
                <w:i/>
                <w:sz w:val="24"/>
                <w:szCs w:val="24"/>
                <w:lang w:eastAsia="nb-NO"/>
              </w:rPr>
              <w:t xml:space="preserve">Bruk tradisjonen om at de tre vise menn kom fra EUROPA, AFRIKA og ASIA, og at de ikke kjente hverandre fra før. De visste ikke hva som skulle skje, men fulgte stjernen likevel. Slik møtte de hverandre, og slik fant de Jesus. </w:t>
            </w:r>
          </w:p>
          <w:p w:rsidR="00C039CD" w:rsidRDefault="00C039CD" w:rsidP="00C039CD">
            <w:pPr>
              <w:rPr>
                <w:rFonts w:eastAsia="Times New Roman" w:cs="Times New Roman"/>
                <w:sz w:val="24"/>
                <w:szCs w:val="24"/>
                <w:lang w:eastAsia="nb-NO"/>
              </w:rPr>
            </w:pPr>
            <w:r w:rsidRPr="0037147A">
              <w:rPr>
                <w:rFonts w:eastAsia="Times New Roman" w:cs="Times New Roman"/>
                <w:i/>
                <w:sz w:val="24"/>
                <w:szCs w:val="24"/>
                <w:lang w:eastAsia="nb-NO"/>
              </w:rPr>
              <w:t>Knytt denne fortellingen til tiden fra skolestart til jul: Du vet ikke helt hva som skal skje på skolen frem til jul. Det kan også bli spennende å utforske boka “ALLE GODE TING”. Her er tall og bokstaver, og mange fortellinger</w:t>
            </w:r>
            <w:r w:rsidRPr="00C039CD">
              <w:rPr>
                <w:rFonts w:eastAsia="Times New Roman" w:cs="Times New Roman"/>
                <w:i/>
                <w:sz w:val="24"/>
                <w:szCs w:val="24"/>
                <w:lang w:eastAsia="nb-NO"/>
              </w:rPr>
              <w:t>.</w:t>
            </w:r>
            <w:r>
              <w:rPr>
                <w:rFonts w:eastAsia="Times New Roman" w:cs="Times New Roman"/>
                <w:sz w:val="24"/>
                <w:szCs w:val="24"/>
                <w:lang w:eastAsia="nb-NO"/>
              </w:rPr>
              <w:t xml:space="preserve"> </w:t>
            </w:r>
          </w:p>
          <w:p w:rsidR="00C039CD" w:rsidRPr="00C039CD" w:rsidRDefault="00C039CD" w:rsidP="00C039CD">
            <w:pPr>
              <w:rPr>
                <w:sz w:val="24"/>
                <w:szCs w:val="24"/>
              </w:rPr>
            </w:pPr>
            <w:r>
              <w:rPr>
                <w:rFonts w:eastAsia="Times New Roman" w:cs="Times New Roman"/>
                <w:sz w:val="24"/>
                <w:szCs w:val="24"/>
                <w:lang w:eastAsia="nb-NO"/>
              </w:rPr>
              <w:t xml:space="preserve">Se </w:t>
            </w:r>
            <w:hyperlink r:id="rId9" w:history="1">
              <w:r w:rsidRPr="007C4D5A">
                <w:rPr>
                  <w:rStyle w:val="Hyperkobling"/>
                  <w:rFonts w:eastAsia="Times New Roman" w:cs="Times New Roman"/>
                  <w:sz w:val="24"/>
                  <w:szCs w:val="24"/>
                  <w:lang w:eastAsia="nb-NO"/>
                </w:rPr>
                <w:t>http://skrifthuset.mamutweb.com/subdet65.htm</w:t>
              </w:r>
            </w:hyperlink>
            <w:r>
              <w:rPr>
                <w:rFonts w:eastAsia="Times New Roman" w:cs="Times New Roman"/>
                <w:sz w:val="24"/>
                <w:szCs w:val="24"/>
                <w:lang w:eastAsia="nb-NO"/>
              </w:rPr>
              <w:t xml:space="preserve"> </w:t>
            </w:r>
          </w:p>
          <w:p w:rsidR="00C039CD" w:rsidRPr="005E7AFA" w:rsidRDefault="00C039CD" w:rsidP="00E76E8D">
            <w:pPr>
              <w:rPr>
                <w:sz w:val="24"/>
                <w:szCs w:val="24"/>
              </w:rPr>
            </w:pPr>
          </w:p>
          <w:p w:rsidR="00455C8C" w:rsidRPr="000E69C1" w:rsidRDefault="00455C8C" w:rsidP="00E76E8D">
            <w:pPr>
              <w:rPr>
                <w:sz w:val="24"/>
                <w:szCs w:val="24"/>
              </w:rPr>
            </w:pPr>
          </w:p>
          <w:p w:rsidR="00BD0BBA" w:rsidRDefault="00BD0BBA" w:rsidP="00E76E8D"/>
        </w:tc>
      </w:tr>
      <w:tr w:rsidR="00E76E8D" w:rsidTr="00E76E8D">
        <w:tc>
          <w:tcPr>
            <w:tcW w:w="9946" w:type="dxa"/>
            <w:gridSpan w:val="2"/>
          </w:tcPr>
          <w:p w:rsidR="00E76E8D" w:rsidRPr="00E536BB" w:rsidRDefault="000E69C1" w:rsidP="00E76E8D">
            <w:pPr>
              <w:jc w:val="center"/>
              <w:rPr>
                <w:b/>
                <w:sz w:val="28"/>
                <w:szCs w:val="28"/>
              </w:rPr>
            </w:pPr>
            <w:r>
              <w:rPr>
                <w:b/>
                <w:sz w:val="28"/>
                <w:szCs w:val="28"/>
              </w:rPr>
              <w:lastRenderedPageBreak/>
              <w:t>III: Forbønn</w:t>
            </w:r>
          </w:p>
        </w:tc>
      </w:tr>
      <w:tr w:rsidR="00E76E8D" w:rsidTr="00E76E8D">
        <w:tc>
          <w:tcPr>
            <w:tcW w:w="1976" w:type="dxa"/>
          </w:tcPr>
          <w:p w:rsidR="00E76E8D" w:rsidRPr="00FA6CDA" w:rsidRDefault="00E76E8D" w:rsidP="00E76E8D">
            <w:pPr>
              <w:rPr>
                <w:b/>
              </w:rPr>
            </w:pPr>
          </w:p>
        </w:tc>
        <w:tc>
          <w:tcPr>
            <w:tcW w:w="7970" w:type="dxa"/>
          </w:tcPr>
          <w:p w:rsidR="00E76E8D" w:rsidRPr="005F302E" w:rsidRDefault="000E69C1" w:rsidP="00595383">
            <w:pPr>
              <w:pStyle w:val="Listeavsnitt"/>
              <w:numPr>
                <w:ilvl w:val="0"/>
                <w:numId w:val="3"/>
              </w:numPr>
              <w:spacing w:after="0" w:line="240" w:lineRule="auto"/>
              <w:rPr>
                <w:sz w:val="24"/>
                <w:szCs w:val="24"/>
              </w:rPr>
            </w:pPr>
            <w:r w:rsidRPr="005F302E">
              <w:rPr>
                <w:sz w:val="24"/>
                <w:szCs w:val="24"/>
              </w:rPr>
              <w:t>Bruk for eksempel N</w:t>
            </w:r>
            <w:r w:rsidR="005F302E" w:rsidRPr="005F302E">
              <w:rPr>
                <w:sz w:val="24"/>
                <w:szCs w:val="24"/>
              </w:rPr>
              <w:t xml:space="preserve"> 13</w:t>
            </w:r>
            <w:r w:rsidRPr="005F302E">
              <w:rPr>
                <w:sz w:val="24"/>
                <w:szCs w:val="24"/>
              </w:rPr>
              <w:t xml:space="preserve"> 626 som bønnesvar. La barna gjøre bevegelser til versene.</w:t>
            </w:r>
          </w:p>
          <w:p w:rsidR="00595383" w:rsidRDefault="00595383" w:rsidP="00E76E8D"/>
          <w:p w:rsidR="000E69C1" w:rsidRPr="0065135D" w:rsidRDefault="000E69C1" w:rsidP="00595383">
            <w:pPr>
              <w:pStyle w:val="Listeavsnitt"/>
              <w:numPr>
                <w:ilvl w:val="0"/>
                <w:numId w:val="3"/>
              </w:numPr>
              <w:spacing w:after="0" w:line="240" w:lineRule="auto"/>
              <w:rPr>
                <w:sz w:val="24"/>
                <w:szCs w:val="24"/>
              </w:rPr>
            </w:pPr>
            <w:r w:rsidRPr="0065135D">
              <w:rPr>
                <w:sz w:val="24"/>
                <w:szCs w:val="24"/>
              </w:rPr>
              <w:t>Tenn lys for alle skolestarterne som har møtt opp</w:t>
            </w:r>
          </w:p>
          <w:p w:rsidR="00595383" w:rsidRPr="0065135D" w:rsidRDefault="00595383" w:rsidP="00E76E8D">
            <w:pPr>
              <w:rPr>
                <w:sz w:val="24"/>
                <w:szCs w:val="24"/>
              </w:rPr>
            </w:pPr>
          </w:p>
          <w:p w:rsidR="000E69C1" w:rsidRPr="0065135D" w:rsidRDefault="000E69C1" w:rsidP="00595383">
            <w:pPr>
              <w:pStyle w:val="Listeavsnitt"/>
              <w:numPr>
                <w:ilvl w:val="0"/>
                <w:numId w:val="3"/>
              </w:numPr>
              <w:spacing w:after="0" w:line="240" w:lineRule="auto"/>
              <w:rPr>
                <w:sz w:val="24"/>
                <w:szCs w:val="24"/>
              </w:rPr>
            </w:pPr>
            <w:r w:rsidRPr="0065135D">
              <w:rPr>
                <w:sz w:val="24"/>
                <w:szCs w:val="24"/>
              </w:rPr>
              <w:t>Har man tid i forkant kan man la barna tegne noe de vil be for og vise tegningene under forbønnen.</w:t>
            </w:r>
          </w:p>
          <w:p w:rsidR="00595383" w:rsidRPr="0065135D" w:rsidRDefault="00595383" w:rsidP="00E76E8D">
            <w:pPr>
              <w:rPr>
                <w:sz w:val="24"/>
                <w:szCs w:val="24"/>
              </w:rPr>
            </w:pPr>
          </w:p>
          <w:p w:rsidR="00595383" w:rsidRPr="0065135D" w:rsidRDefault="00C7148A" w:rsidP="00595383">
            <w:pPr>
              <w:pStyle w:val="Listeavsnitt"/>
              <w:numPr>
                <w:ilvl w:val="0"/>
                <w:numId w:val="3"/>
              </w:numPr>
              <w:spacing w:after="0" w:line="240" w:lineRule="auto"/>
              <w:rPr>
                <w:sz w:val="24"/>
                <w:szCs w:val="24"/>
              </w:rPr>
            </w:pPr>
            <w:r w:rsidRPr="0065135D">
              <w:rPr>
                <w:sz w:val="24"/>
                <w:szCs w:val="24"/>
              </w:rPr>
              <w:t>Lær barna</w:t>
            </w:r>
            <w:r w:rsidR="00965546" w:rsidRPr="0065135D">
              <w:rPr>
                <w:sz w:val="24"/>
                <w:szCs w:val="24"/>
              </w:rPr>
              <w:t xml:space="preserve"> «</w:t>
            </w:r>
            <w:proofErr w:type="spellStart"/>
            <w:r w:rsidR="00474B88" w:rsidRPr="0065135D">
              <w:rPr>
                <w:sz w:val="24"/>
                <w:szCs w:val="24"/>
              </w:rPr>
              <w:t>V</w:t>
            </w:r>
            <w:r w:rsidR="00595383" w:rsidRPr="0065135D">
              <w:rPr>
                <w:sz w:val="24"/>
                <w:szCs w:val="24"/>
              </w:rPr>
              <w:t>elsign</w:t>
            </w:r>
            <w:proofErr w:type="spellEnd"/>
            <w:r w:rsidR="00595383" w:rsidRPr="0065135D">
              <w:rPr>
                <w:sz w:val="24"/>
                <w:szCs w:val="24"/>
              </w:rPr>
              <w:t xml:space="preserve"> v</w:t>
            </w:r>
            <w:r w:rsidR="00DA56CF" w:rsidRPr="0065135D">
              <w:rPr>
                <w:sz w:val="24"/>
                <w:szCs w:val="24"/>
              </w:rPr>
              <w:t xml:space="preserve">årt hus, </w:t>
            </w:r>
            <w:proofErr w:type="spellStart"/>
            <w:r w:rsidR="00DA56CF" w:rsidRPr="0065135D">
              <w:rPr>
                <w:sz w:val="24"/>
                <w:szCs w:val="24"/>
              </w:rPr>
              <w:t>velsign</w:t>
            </w:r>
            <w:proofErr w:type="spellEnd"/>
            <w:r w:rsidR="00DA56CF" w:rsidRPr="0065135D">
              <w:rPr>
                <w:sz w:val="24"/>
                <w:szCs w:val="24"/>
              </w:rPr>
              <w:t xml:space="preserve"> vårt bord</w:t>
            </w:r>
            <w:r w:rsidR="00965546" w:rsidRPr="0065135D">
              <w:rPr>
                <w:sz w:val="24"/>
                <w:szCs w:val="24"/>
              </w:rPr>
              <w:t>»</w:t>
            </w:r>
            <w:r w:rsidR="00DA56CF" w:rsidRPr="0065135D">
              <w:rPr>
                <w:sz w:val="24"/>
                <w:szCs w:val="24"/>
              </w:rPr>
              <w:t xml:space="preserve"> (N 13, </w:t>
            </w:r>
            <w:r w:rsidR="00595383" w:rsidRPr="0065135D">
              <w:rPr>
                <w:sz w:val="24"/>
                <w:szCs w:val="24"/>
              </w:rPr>
              <w:t>763) med bevegelser. Se vedlegg.</w:t>
            </w:r>
          </w:p>
          <w:p w:rsidR="00474B88" w:rsidRPr="0065135D" w:rsidRDefault="00474B88" w:rsidP="00474B88">
            <w:pPr>
              <w:pStyle w:val="Listeavsnitt"/>
              <w:rPr>
                <w:sz w:val="24"/>
                <w:szCs w:val="24"/>
              </w:rPr>
            </w:pPr>
          </w:p>
          <w:p w:rsidR="00474B88" w:rsidRPr="0065135D" w:rsidRDefault="00474B88" w:rsidP="00474B88">
            <w:pPr>
              <w:pStyle w:val="Listeavsnitt"/>
              <w:numPr>
                <w:ilvl w:val="0"/>
                <w:numId w:val="3"/>
              </w:numPr>
              <w:spacing w:after="0" w:line="240" w:lineRule="auto"/>
              <w:rPr>
                <w:sz w:val="24"/>
                <w:szCs w:val="24"/>
              </w:rPr>
            </w:pPr>
            <w:r w:rsidRPr="0065135D">
              <w:rPr>
                <w:sz w:val="24"/>
                <w:szCs w:val="24"/>
              </w:rPr>
              <w:t>Denne forbønnen er utarbeidet på IKO:</w:t>
            </w:r>
          </w:p>
          <w:p w:rsidR="00474B88" w:rsidRPr="0065135D" w:rsidRDefault="00474B88" w:rsidP="00474B88">
            <w:pPr>
              <w:pStyle w:val="Listeavsnitt"/>
              <w:spacing w:after="0" w:line="240" w:lineRule="auto"/>
              <w:rPr>
                <w:i/>
                <w:sz w:val="24"/>
                <w:szCs w:val="24"/>
              </w:rPr>
            </w:pPr>
            <w:r w:rsidRPr="0065135D">
              <w:rPr>
                <w:i/>
                <w:sz w:val="24"/>
                <w:szCs w:val="24"/>
              </w:rPr>
              <w:t xml:space="preserve">Under forbønnen kan skolestartere komme fram og danne en ring rundt lysgloben. </w:t>
            </w:r>
          </w:p>
          <w:p w:rsidR="00474B88" w:rsidRPr="0065135D" w:rsidRDefault="00474B88" w:rsidP="00474B88">
            <w:pPr>
              <w:pStyle w:val="Listeavsnitt"/>
              <w:spacing w:after="0" w:line="240" w:lineRule="auto"/>
              <w:rPr>
                <w:sz w:val="24"/>
                <w:szCs w:val="24"/>
              </w:rPr>
            </w:pPr>
            <w:r w:rsidRPr="0065135D">
              <w:rPr>
                <w:sz w:val="24"/>
                <w:szCs w:val="24"/>
              </w:rPr>
              <w:t>L</w:t>
            </w:r>
            <w:r w:rsidR="00A944B2" w:rsidRPr="0065135D">
              <w:rPr>
                <w:sz w:val="24"/>
                <w:szCs w:val="24"/>
              </w:rPr>
              <w:t xml:space="preserve">: Kjære Gud! </w:t>
            </w:r>
            <w:r w:rsidRPr="0065135D">
              <w:rPr>
                <w:sz w:val="24"/>
                <w:szCs w:val="24"/>
              </w:rPr>
              <w:t>Takk at du har skapt oss med alle sanser. Takk for mulighet til å lære noe nytt hver dag. I dag ber vi deg spesielt for alle som skal begynne på skolen. Vær nær på skoleveien, i klasserommet og ute i friminuttene. La skolen være et godt sted å være for både barn og voksne og hjelp alle til å være gode venner.</w:t>
            </w:r>
          </w:p>
          <w:p w:rsidR="00474B88" w:rsidRPr="0065135D" w:rsidRDefault="00474B88" w:rsidP="00474B88">
            <w:pPr>
              <w:pStyle w:val="Listeavsnitt"/>
              <w:spacing w:after="0" w:line="240" w:lineRule="auto"/>
              <w:rPr>
                <w:i/>
                <w:sz w:val="24"/>
                <w:szCs w:val="24"/>
              </w:rPr>
            </w:pPr>
            <w:r w:rsidRPr="0065135D">
              <w:rPr>
                <w:i/>
                <w:sz w:val="24"/>
                <w:szCs w:val="24"/>
              </w:rPr>
              <w:t>Vær meg nær å Gud</w:t>
            </w:r>
          </w:p>
          <w:p w:rsidR="00474B88" w:rsidRPr="0065135D" w:rsidRDefault="00474B88" w:rsidP="00474B88">
            <w:pPr>
              <w:pStyle w:val="Listeavsnitt"/>
              <w:spacing w:after="0" w:line="240" w:lineRule="auto"/>
              <w:rPr>
                <w:i/>
                <w:sz w:val="24"/>
                <w:szCs w:val="24"/>
              </w:rPr>
            </w:pPr>
            <w:r w:rsidRPr="0065135D">
              <w:rPr>
                <w:sz w:val="24"/>
                <w:szCs w:val="24"/>
              </w:rPr>
              <w:t xml:space="preserve">L: Vi tenner et lys for NN, Guds barn og vår venn </w:t>
            </w:r>
            <w:r w:rsidRPr="0065135D">
              <w:rPr>
                <w:i/>
                <w:sz w:val="24"/>
                <w:szCs w:val="24"/>
              </w:rPr>
              <w:t xml:space="preserve">(L nevner navnet til alle barn som er skolestartere. ) </w:t>
            </w:r>
          </w:p>
          <w:p w:rsidR="00474B88" w:rsidRPr="0065135D" w:rsidRDefault="00474B88" w:rsidP="00474B88">
            <w:pPr>
              <w:pStyle w:val="Listeavsnitt"/>
              <w:spacing w:after="0" w:line="240" w:lineRule="auto"/>
              <w:rPr>
                <w:sz w:val="24"/>
                <w:szCs w:val="24"/>
              </w:rPr>
            </w:pPr>
          </w:p>
          <w:p w:rsidR="00AD7294" w:rsidRPr="00231529" w:rsidRDefault="00335200" w:rsidP="00595383">
            <w:pPr>
              <w:pStyle w:val="NormalWeb"/>
              <w:numPr>
                <w:ilvl w:val="0"/>
                <w:numId w:val="3"/>
              </w:numPr>
              <w:rPr>
                <w:rFonts w:ascii="Calibri" w:hAnsi="Calibri" w:cs="Helvetica"/>
                <w:b/>
                <w:color w:val="000000"/>
              </w:rPr>
            </w:pPr>
            <w:r w:rsidRPr="00335200">
              <w:rPr>
                <w:rFonts w:asciiTheme="minorHAnsi" w:hAnsiTheme="minorHAnsi"/>
                <w:b/>
              </w:rPr>
              <w:t>Bønnevandring:</w:t>
            </w:r>
            <w:r>
              <w:rPr>
                <w:b/>
              </w:rPr>
              <w:t xml:space="preserve"> </w:t>
            </w:r>
            <w:r w:rsidRPr="00231529">
              <w:rPr>
                <w:rFonts w:ascii="Calibri" w:hAnsi="Calibri" w:cs="Helvetica"/>
                <w:color w:val="000000"/>
              </w:rPr>
              <w:t>Bønnevandring</w:t>
            </w:r>
            <w:r w:rsidR="00AD7294" w:rsidRPr="00231529">
              <w:rPr>
                <w:rFonts w:ascii="Calibri" w:hAnsi="Calibri" w:cs="Helvetica"/>
                <w:color w:val="000000"/>
              </w:rPr>
              <w:t xml:space="preserve"> innebærer å be med alle sanser gjennom å vandre fra mellom ulike «stasjoner» i kirkerommet. Gi en kort og tydelig informasjon om stasjonene som en innledning før vandringen starter. Under vandringen er det fint med rolig og meditativ musikk. Vandringen avrundes med en enkel bønne salme f.eks. </w:t>
            </w:r>
            <w:r>
              <w:rPr>
                <w:rFonts w:ascii="Calibri" w:hAnsi="Calibri" w:cs="Helvetica"/>
                <w:color w:val="000000"/>
              </w:rPr>
              <w:t>«</w:t>
            </w:r>
            <w:r w:rsidR="00AD7294" w:rsidRPr="00231529">
              <w:rPr>
                <w:rFonts w:ascii="Calibri" w:hAnsi="Calibri" w:cs="Helvetica"/>
                <w:color w:val="000000"/>
              </w:rPr>
              <w:t>Gud pass på vår jord</w:t>
            </w:r>
            <w:r>
              <w:rPr>
                <w:rFonts w:ascii="Calibri" w:hAnsi="Calibri" w:cs="Helvetica"/>
                <w:color w:val="000000"/>
              </w:rPr>
              <w:t>»</w:t>
            </w:r>
            <w:r w:rsidR="00AD7294" w:rsidRPr="00231529">
              <w:rPr>
                <w:rFonts w:ascii="Calibri" w:hAnsi="Calibri" w:cs="Helvetica"/>
                <w:color w:val="000000"/>
              </w:rPr>
              <w:t xml:space="preserve">, </w:t>
            </w:r>
            <w:r>
              <w:rPr>
                <w:rFonts w:ascii="Calibri" w:hAnsi="Calibri" w:cs="Helvetica"/>
                <w:color w:val="000000"/>
              </w:rPr>
              <w:t>«</w:t>
            </w:r>
            <w:r w:rsidR="00AD7294" w:rsidRPr="00231529">
              <w:rPr>
                <w:rFonts w:ascii="Calibri" w:hAnsi="Calibri" w:cs="Helvetica"/>
                <w:color w:val="000000"/>
              </w:rPr>
              <w:t>Jeg folder mine hender små</w:t>
            </w:r>
            <w:r>
              <w:rPr>
                <w:rFonts w:ascii="Calibri" w:hAnsi="Calibri" w:cs="Helvetica"/>
                <w:color w:val="000000"/>
              </w:rPr>
              <w:t>»</w:t>
            </w:r>
            <w:r w:rsidR="00AD7294" w:rsidRPr="00231529">
              <w:rPr>
                <w:rFonts w:ascii="Calibri" w:hAnsi="Calibri" w:cs="Helvetica"/>
                <w:color w:val="000000"/>
              </w:rPr>
              <w:t>. Selv om ikke alle er ferdige, så kan gudstjenesten gå videre.</w:t>
            </w:r>
          </w:p>
          <w:p w:rsidR="00AD7294" w:rsidRPr="00231529" w:rsidRDefault="00AD7294" w:rsidP="00595383">
            <w:pPr>
              <w:pStyle w:val="NormalWeb"/>
              <w:ind w:left="708"/>
              <w:rPr>
                <w:rFonts w:ascii="Calibri" w:hAnsi="Calibri" w:cs="Helvetica"/>
                <w:color w:val="000000"/>
              </w:rPr>
            </w:pPr>
            <w:r w:rsidRPr="00231529">
              <w:rPr>
                <w:rFonts w:ascii="Calibri" w:hAnsi="Calibri" w:cs="Helvetica"/>
                <w:color w:val="000000"/>
              </w:rPr>
              <w:t xml:space="preserve">Siden et fåtall av fem-seksåringer kan lese og skrive, må de ulike stasjonene tilpasses slik at de enten kan delta på egen hånd, eller at foreldre og barn går sammen til ulike stasjoner. Bønnevandring kan også kombineres med nattverd. (For mer om bønnevandring og tips til ulike måter å utføre </w:t>
            </w:r>
            <w:r>
              <w:rPr>
                <w:rFonts w:ascii="Calibri" w:hAnsi="Calibri" w:cs="Helvetica"/>
                <w:color w:val="000000"/>
              </w:rPr>
              <w:t>det på, se metodeboka</w:t>
            </w:r>
            <w:r w:rsidRPr="00231529">
              <w:rPr>
                <w:rFonts w:ascii="Calibri" w:hAnsi="Calibri" w:cs="Helvetica"/>
                <w:color w:val="000000"/>
              </w:rPr>
              <w:t xml:space="preserve"> </w:t>
            </w:r>
            <w:r>
              <w:rPr>
                <w:rFonts w:ascii="Calibri" w:hAnsi="Calibri" w:cs="Helvetica"/>
                <w:color w:val="000000"/>
              </w:rPr>
              <w:t>«Bønn med alle sanser», IKO.)</w:t>
            </w:r>
            <w:r w:rsidRPr="00231529">
              <w:rPr>
                <w:rFonts w:ascii="Calibri" w:hAnsi="Calibri" w:cs="Helvetica"/>
                <w:color w:val="000000"/>
              </w:rPr>
              <w:t xml:space="preserve"> </w:t>
            </w:r>
          </w:p>
          <w:p w:rsidR="00AD7294" w:rsidRPr="00231529" w:rsidRDefault="00AD7294" w:rsidP="00595383">
            <w:pPr>
              <w:pStyle w:val="NormalWeb"/>
              <w:ind w:left="708"/>
              <w:rPr>
                <w:rFonts w:ascii="Calibri" w:hAnsi="Calibri" w:cs="Helvetica"/>
                <w:color w:val="000000"/>
              </w:rPr>
            </w:pPr>
            <w:r w:rsidRPr="00231529">
              <w:rPr>
                <w:rFonts w:ascii="Calibri" w:hAnsi="Calibri" w:cs="Helvetica"/>
                <w:color w:val="000000"/>
              </w:rPr>
              <w:t>En god bønnevandring med skolestartere kan ha 3-4 stasjoner. Her er noen eksempler på stasjoner:</w:t>
            </w:r>
          </w:p>
          <w:p w:rsidR="00AD7294" w:rsidRDefault="00AD7294" w:rsidP="00AD7294">
            <w:pPr>
              <w:pStyle w:val="NormalWeb"/>
              <w:numPr>
                <w:ilvl w:val="0"/>
                <w:numId w:val="2"/>
              </w:numPr>
              <w:spacing w:before="0" w:beforeAutospacing="0"/>
              <w:rPr>
                <w:rFonts w:ascii="Calibri" w:hAnsi="Calibri" w:cs="Helvetica"/>
                <w:color w:val="000000"/>
              </w:rPr>
            </w:pPr>
            <w:r w:rsidRPr="00231529">
              <w:rPr>
                <w:rFonts w:ascii="Calibri" w:hAnsi="Calibri" w:cs="Helvetica"/>
                <w:b/>
                <w:color w:val="000000"/>
              </w:rPr>
              <w:t>Lystenning.</w:t>
            </w:r>
            <w:r w:rsidRPr="00231529">
              <w:rPr>
                <w:rFonts w:ascii="Calibri" w:hAnsi="Calibri" w:cs="Helvetica"/>
                <w:color w:val="000000"/>
              </w:rPr>
              <w:t xml:space="preserve"> Gudstjenestedeltakerne får mulighet til å tenne lys og sette i lysgloben, eller tenne telys på et sidealter, en oppsats av stein, et stort hjerte el. </w:t>
            </w:r>
          </w:p>
          <w:p w:rsidR="00AD7294" w:rsidRDefault="00AD7294" w:rsidP="00AD7294">
            <w:pPr>
              <w:pStyle w:val="NormalWeb"/>
              <w:numPr>
                <w:ilvl w:val="0"/>
                <w:numId w:val="2"/>
              </w:numPr>
              <w:spacing w:before="0" w:beforeAutospacing="0"/>
              <w:rPr>
                <w:rFonts w:ascii="Calibri" w:hAnsi="Calibri" w:cs="Helvetica"/>
                <w:color w:val="000000"/>
              </w:rPr>
            </w:pPr>
            <w:r w:rsidRPr="00D32F5E">
              <w:rPr>
                <w:rFonts w:ascii="Calibri" w:hAnsi="Calibri" w:cs="Helvetica"/>
                <w:b/>
                <w:color w:val="000000"/>
              </w:rPr>
              <w:t xml:space="preserve">Korstegning </w:t>
            </w:r>
            <w:r w:rsidRPr="00D32F5E">
              <w:rPr>
                <w:rFonts w:ascii="Calibri" w:hAnsi="Calibri" w:cs="Helvetica"/>
                <w:color w:val="000000"/>
              </w:rPr>
              <w:t xml:space="preserve">i handa ved døpefonten. Gudstjenestedeltakerne kan rekke fram handa med handflaten opp. Presten eller en annen står ved døpefonten og dypper fingeren i vannet og tegner et kors i handflaten. </w:t>
            </w:r>
          </w:p>
          <w:p w:rsidR="00AD7294" w:rsidRDefault="00AD7294" w:rsidP="00AD7294">
            <w:pPr>
              <w:pStyle w:val="NormalWeb"/>
              <w:numPr>
                <w:ilvl w:val="0"/>
                <w:numId w:val="2"/>
              </w:numPr>
              <w:spacing w:before="0" w:beforeAutospacing="0"/>
              <w:rPr>
                <w:rFonts w:ascii="Calibri" w:hAnsi="Calibri" w:cs="Helvetica"/>
                <w:color w:val="000000"/>
              </w:rPr>
            </w:pPr>
            <w:r w:rsidRPr="00D32F5E">
              <w:rPr>
                <w:rFonts w:ascii="Calibri" w:hAnsi="Calibri" w:cs="Helvetica"/>
                <w:b/>
                <w:color w:val="000000"/>
              </w:rPr>
              <w:lastRenderedPageBreak/>
              <w:t>Guds hjerte</w:t>
            </w:r>
            <w:r w:rsidRPr="00D32F5E">
              <w:rPr>
                <w:rFonts w:ascii="Calibri" w:hAnsi="Calibri" w:cs="Helvetica"/>
                <w:color w:val="000000"/>
              </w:rPr>
              <w:t xml:space="preserve">: Et stort rødt hjerte i papp henger på veggen. Ved siden av ligger en skål med mange små hjerter i ulike farger. Alle kan ta en et lite hjerte og skrive på eget navn. Det lille hjerte med navn limes på det store hjerte o og symboliserer at den enkelte hører til i Guds hjerte. </w:t>
            </w:r>
          </w:p>
          <w:p w:rsidR="00AD7294" w:rsidRDefault="00AD7294" w:rsidP="00AD7294">
            <w:pPr>
              <w:pStyle w:val="NormalWeb"/>
              <w:numPr>
                <w:ilvl w:val="0"/>
                <w:numId w:val="2"/>
              </w:numPr>
              <w:spacing w:before="0" w:beforeAutospacing="0"/>
              <w:rPr>
                <w:rFonts w:ascii="Calibri" w:hAnsi="Calibri" w:cs="Helvetica"/>
                <w:color w:val="000000"/>
              </w:rPr>
            </w:pPr>
            <w:r w:rsidRPr="00D32F5E">
              <w:rPr>
                <w:rFonts w:ascii="Calibri" w:hAnsi="Calibri" w:cs="Helvetica"/>
                <w:b/>
                <w:color w:val="000000"/>
              </w:rPr>
              <w:t>Bønneblomster</w:t>
            </w:r>
            <w:r w:rsidRPr="00D32F5E">
              <w:rPr>
                <w:rFonts w:ascii="Calibri" w:hAnsi="Calibri" w:cs="Helvetica"/>
                <w:color w:val="000000"/>
              </w:rPr>
              <w:t>» eller mannakornblomster som åpner seg i vann. Disse kan en lage hvis en har en samling på forhånd, og skrive eksempelvis «du er «førsteklasses» og elsket av Gud. Papir</w:t>
            </w:r>
            <w:r>
              <w:rPr>
                <w:rFonts w:ascii="Calibri" w:hAnsi="Calibri" w:cs="Helvetica"/>
                <w:color w:val="000000"/>
              </w:rPr>
              <w:t>blomstene</w:t>
            </w:r>
            <w:r w:rsidRPr="00D32F5E">
              <w:rPr>
                <w:rFonts w:ascii="Calibri" w:hAnsi="Calibri" w:cs="Helvetica"/>
                <w:color w:val="000000"/>
              </w:rPr>
              <w:t xml:space="preserve"> åpnes </w:t>
            </w:r>
            <w:r w:rsidR="00335200" w:rsidRPr="00D32F5E">
              <w:rPr>
                <w:rFonts w:ascii="Calibri" w:hAnsi="Calibri" w:cs="Helvetica"/>
                <w:color w:val="000000"/>
              </w:rPr>
              <w:t>når de</w:t>
            </w:r>
            <w:r w:rsidRPr="00D32F5E">
              <w:rPr>
                <w:rFonts w:ascii="Calibri" w:hAnsi="Calibri" w:cs="Helvetica"/>
                <w:color w:val="000000"/>
              </w:rPr>
              <w:t xml:space="preserve"> legges </w:t>
            </w:r>
            <w:r w:rsidR="00335200" w:rsidRPr="00D32F5E">
              <w:rPr>
                <w:rFonts w:ascii="Calibri" w:hAnsi="Calibri" w:cs="Helvetica"/>
                <w:color w:val="000000"/>
              </w:rPr>
              <w:t>i vann</w:t>
            </w:r>
            <w:r w:rsidRPr="00D32F5E">
              <w:rPr>
                <w:rFonts w:ascii="Calibri" w:hAnsi="Calibri" w:cs="Helvetica"/>
                <w:color w:val="000000"/>
              </w:rPr>
              <w:t xml:space="preserve">. Se </w:t>
            </w:r>
            <w:r>
              <w:rPr>
                <w:rFonts w:ascii="Calibri" w:hAnsi="Calibri" w:cs="Helvetica"/>
                <w:color w:val="000000"/>
              </w:rPr>
              <w:t>«</w:t>
            </w:r>
            <w:r w:rsidRPr="00D32F5E">
              <w:rPr>
                <w:rFonts w:ascii="Calibri" w:hAnsi="Calibri" w:cs="Helvetica"/>
                <w:color w:val="000000"/>
              </w:rPr>
              <w:t>Bønn med alle sanser</w:t>
            </w:r>
            <w:r>
              <w:rPr>
                <w:rFonts w:ascii="Calibri" w:hAnsi="Calibri" w:cs="Helvetica"/>
                <w:color w:val="000000"/>
              </w:rPr>
              <w:t>»</w:t>
            </w:r>
            <w:r w:rsidRPr="00D32F5E">
              <w:rPr>
                <w:rFonts w:ascii="Calibri" w:hAnsi="Calibri" w:cs="Helvetica"/>
                <w:color w:val="000000"/>
              </w:rPr>
              <w:t>, s 35.</w:t>
            </w:r>
          </w:p>
          <w:p w:rsidR="00AD7294" w:rsidRDefault="00AD7294" w:rsidP="00AD7294">
            <w:pPr>
              <w:pStyle w:val="NormalWeb"/>
              <w:numPr>
                <w:ilvl w:val="0"/>
                <w:numId w:val="2"/>
              </w:numPr>
              <w:spacing w:before="0" w:beforeAutospacing="0"/>
              <w:rPr>
                <w:rFonts w:ascii="Calibri" w:hAnsi="Calibri" w:cs="Helvetica"/>
                <w:color w:val="000000"/>
              </w:rPr>
            </w:pPr>
            <w:r w:rsidRPr="00D32F5E">
              <w:rPr>
                <w:rFonts w:ascii="Calibri" w:hAnsi="Calibri" w:cs="Helvetica"/>
                <w:b/>
                <w:color w:val="000000"/>
              </w:rPr>
              <w:t>Be med farger</w:t>
            </w:r>
            <w:r w:rsidRPr="00D32F5E">
              <w:rPr>
                <w:rFonts w:ascii="Calibri" w:hAnsi="Calibri" w:cs="Helvetica"/>
                <w:color w:val="000000"/>
              </w:rPr>
              <w:t>. Sett fram en bønneskål av glass med vann, og en bolle med perler i ulike farger. En plakat viser hva fargene symboliserer. Rød for alle jeg er glad i, grønn for blomster og dyr, blå for alle som er triste, gult for alt jeg ka</w:t>
            </w:r>
            <w:r w:rsidR="00335200">
              <w:rPr>
                <w:rFonts w:ascii="Calibri" w:hAnsi="Calibri" w:cs="Helvetica"/>
                <w:color w:val="000000"/>
              </w:rPr>
              <w:t>n takke for. Barna velger</w:t>
            </w:r>
            <w:r w:rsidRPr="00D32F5E">
              <w:rPr>
                <w:rFonts w:ascii="Calibri" w:hAnsi="Calibri" w:cs="Helvetica"/>
                <w:color w:val="000000"/>
              </w:rPr>
              <w:t xml:space="preserve"> hvilken perle som de legger i bønneskåla.</w:t>
            </w:r>
          </w:p>
          <w:p w:rsidR="000E69C1" w:rsidRPr="000E69C1" w:rsidRDefault="000E69C1" w:rsidP="00E76E8D">
            <w:pPr>
              <w:rPr>
                <w:b/>
              </w:rPr>
            </w:pPr>
          </w:p>
        </w:tc>
      </w:tr>
      <w:tr w:rsidR="00E76E8D" w:rsidTr="00E76E8D">
        <w:tc>
          <w:tcPr>
            <w:tcW w:w="9946" w:type="dxa"/>
            <w:gridSpan w:val="2"/>
          </w:tcPr>
          <w:p w:rsidR="00E76E8D" w:rsidRPr="00196B0D" w:rsidRDefault="00E76E8D" w:rsidP="00E76E8D">
            <w:pPr>
              <w:jc w:val="center"/>
              <w:rPr>
                <w:b/>
                <w:sz w:val="28"/>
                <w:szCs w:val="28"/>
              </w:rPr>
            </w:pPr>
            <w:r w:rsidRPr="00196B0D">
              <w:rPr>
                <w:b/>
                <w:sz w:val="28"/>
                <w:szCs w:val="28"/>
              </w:rPr>
              <w:lastRenderedPageBreak/>
              <w:t>IV: Nattverd</w:t>
            </w:r>
          </w:p>
        </w:tc>
      </w:tr>
      <w:tr w:rsidR="00E76E8D" w:rsidTr="00E76E8D">
        <w:tc>
          <w:tcPr>
            <w:tcW w:w="9946" w:type="dxa"/>
            <w:gridSpan w:val="2"/>
          </w:tcPr>
          <w:p w:rsidR="00B67706" w:rsidRDefault="00B67706" w:rsidP="00B67706">
            <w:pPr>
              <w:rPr>
                <w:i/>
                <w:sz w:val="24"/>
                <w:szCs w:val="24"/>
              </w:rPr>
            </w:pPr>
            <w:r>
              <w:rPr>
                <w:i/>
                <w:sz w:val="24"/>
                <w:szCs w:val="24"/>
              </w:rPr>
              <w:t xml:space="preserve">Å lage nattverdsbrød kan være en god måte å involvere barna på. Deigen kan settes på forhånd, og har man noen medhjelpere kan den </w:t>
            </w:r>
            <w:proofErr w:type="spellStart"/>
            <w:r>
              <w:rPr>
                <w:i/>
                <w:sz w:val="24"/>
                <w:szCs w:val="24"/>
              </w:rPr>
              <w:t>etterheves</w:t>
            </w:r>
            <w:proofErr w:type="spellEnd"/>
            <w:r>
              <w:rPr>
                <w:i/>
                <w:sz w:val="24"/>
                <w:szCs w:val="24"/>
              </w:rPr>
              <w:t xml:space="preserve"> og stekes under gudstjenesten, dersom det er kn</w:t>
            </w:r>
            <w:r w:rsidR="00321817">
              <w:rPr>
                <w:i/>
                <w:sz w:val="24"/>
                <w:szCs w:val="24"/>
              </w:rPr>
              <w:t>apt med tid. Oppskrift for nattverds</w:t>
            </w:r>
            <w:r w:rsidR="00965546">
              <w:rPr>
                <w:i/>
                <w:sz w:val="24"/>
                <w:szCs w:val="24"/>
              </w:rPr>
              <w:t xml:space="preserve">brød finner du i Ressursbanken. </w:t>
            </w:r>
            <w:hyperlink r:id="rId10" w:history="1">
              <w:r w:rsidR="00965546" w:rsidRPr="00965546">
                <w:rPr>
                  <w:rStyle w:val="Hyperkobling"/>
                  <w:i/>
                  <w:sz w:val="24"/>
                  <w:szCs w:val="24"/>
                </w:rPr>
                <w:t>http://www.ressursbanken.no/ressurser/nattverdsbrod/</w:t>
              </w:r>
            </w:hyperlink>
          </w:p>
          <w:p w:rsidR="00B67706" w:rsidRPr="00B67706" w:rsidRDefault="00B67706" w:rsidP="00B67706">
            <w:pPr>
              <w:rPr>
                <w:i/>
                <w:sz w:val="24"/>
                <w:szCs w:val="24"/>
              </w:rPr>
            </w:pPr>
          </w:p>
        </w:tc>
      </w:tr>
      <w:tr w:rsidR="00E76E8D" w:rsidTr="00E76E8D">
        <w:tc>
          <w:tcPr>
            <w:tcW w:w="1976" w:type="dxa"/>
          </w:tcPr>
          <w:p w:rsidR="00E76E8D" w:rsidRPr="0065135D" w:rsidRDefault="00E76E8D" w:rsidP="00E76E8D">
            <w:pPr>
              <w:rPr>
                <w:b/>
                <w:sz w:val="24"/>
                <w:szCs w:val="24"/>
              </w:rPr>
            </w:pPr>
            <w:r w:rsidRPr="0065135D">
              <w:rPr>
                <w:b/>
                <w:sz w:val="24"/>
                <w:szCs w:val="24"/>
              </w:rPr>
              <w:t>Innledning til nattverden</w:t>
            </w:r>
          </w:p>
          <w:p w:rsidR="00E76E8D" w:rsidRDefault="00E76E8D" w:rsidP="00E76E8D"/>
        </w:tc>
        <w:tc>
          <w:tcPr>
            <w:tcW w:w="7970" w:type="dxa"/>
          </w:tcPr>
          <w:p w:rsidR="00750924" w:rsidRPr="005F302E" w:rsidRDefault="00750924" w:rsidP="00750924">
            <w:pPr>
              <w:rPr>
                <w:sz w:val="24"/>
                <w:szCs w:val="24"/>
              </w:rPr>
            </w:pPr>
            <w:r w:rsidRPr="005F302E">
              <w:rPr>
                <w:sz w:val="24"/>
                <w:szCs w:val="24"/>
              </w:rPr>
              <w:t>Kjære Gud,</w:t>
            </w:r>
          </w:p>
          <w:p w:rsidR="00750924" w:rsidRPr="005F302E" w:rsidRDefault="00750924" w:rsidP="00750924">
            <w:pPr>
              <w:rPr>
                <w:sz w:val="24"/>
                <w:szCs w:val="24"/>
              </w:rPr>
            </w:pPr>
            <w:r w:rsidRPr="005F302E">
              <w:rPr>
                <w:sz w:val="24"/>
                <w:szCs w:val="24"/>
              </w:rPr>
              <w:t>du inviterer oss til ditt bord.</w:t>
            </w:r>
          </w:p>
          <w:p w:rsidR="00750924" w:rsidRPr="005F302E" w:rsidRDefault="00750924" w:rsidP="00750924">
            <w:pPr>
              <w:rPr>
                <w:sz w:val="24"/>
                <w:szCs w:val="24"/>
              </w:rPr>
            </w:pPr>
            <w:r w:rsidRPr="005F302E">
              <w:rPr>
                <w:sz w:val="24"/>
                <w:szCs w:val="24"/>
              </w:rPr>
              <w:t>Vi kan komme med alt som opptar oss,</w:t>
            </w:r>
          </w:p>
          <w:p w:rsidR="00750924" w:rsidRPr="005F302E" w:rsidRDefault="00750924" w:rsidP="00750924">
            <w:pPr>
              <w:rPr>
                <w:sz w:val="24"/>
                <w:szCs w:val="24"/>
              </w:rPr>
            </w:pPr>
            <w:r w:rsidRPr="005F302E">
              <w:rPr>
                <w:sz w:val="24"/>
                <w:szCs w:val="24"/>
              </w:rPr>
              <w:t>med vår sorg og vår glede.</w:t>
            </w:r>
          </w:p>
          <w:p w:rsidR="00750924" w:rsidRPr="005F302E" w:rsidRDefault="00750924" w:rsidP="00750924">
            <w:pPr>
              <w:rPr>
                <w:sz w:val="24"/>
                <w:szCs w:val="24"/>
              </w:rPr>
            </w:pPr>
            <w:r w:rsidRPr="005F302E">
              <w:rPr>
                <w:sz w:val="24"/>
                <w:szCs w:val="24"/>
              </w:rPr>
              <w:t>Det spiller ingen rolle om vi er frekke eller flinke,</w:t>
            </w:r>
          </w:p>
          <w:p w:rsidR="00750924" w:rsidRPr="005F302E" w:rsidRDefault="00750924" w:rsidP="00750924">
            <w:pPr>
              <w:rPr>
                <w:sz w:val="24"/>
                <w:szCs w:val="24"/>
              </w:rPr>
            </w:pPr>
            <w:r w:rsidRPr="005F302E">
              <w:rPr>
                <w:sz w:val="24"/>
                <w:szCs w:val="24"/>
              </w:rPr>
              <w:t>om vi er syke eller friske,</w:t>
            </w:r>
          </w:p>
          <w:p w:rsidR="00750924" w:rsidRPr="005F302E" w:rsidRDefault="00750924" w:rsidP="00750924">
            <w:pPr>
              <w:rPr>
                <w:sz w:val="24"/>
                <w:szCs w:val="24"/>
              </w:rPr>
            </w:pPr>
            <w:r w:rsidRPr="005F302E">
              <w:rPr>
                <w:sz w:val="24"/>
                <w:szCs w:val="24"/>
              </w:rPr>
              <w:t>om vi er modige eller om vi har angst.</w:t>
            </w:r>
          </w:p>
          <w:p w:rsidR="00750924" w:rsidRPr="005F302E" w:rsidRDefault="00750924" w:rsidP="00750924">
            <w:pPr>
              <w:rPr>
                <w:sz w:val="24"/>
                <w:szCs w:val="24"/>
              </w:rPr>
            </w:pPr>
            <w:r w:rsidRPr="005F302E">
              <w:rPr>
                <w:sz w:val="24"/>
                <w:szCs w:val="24"/>
              </w:rPr>
              <w:t>Du kaller på oss alle sammen,</w:t>
            </w:r>
          </w:p>
          <w:p w:rsidR="00750924" w:rsidRPr="005F302E" w:rsidRDefault="00750924" w:rsidP="00750924">
            <w:pPr>
              <w:rPr>
                <w:sz w:val="24"/>
                <w:szCs w:val="24"/>
              </w:rPr>
            </w:pPr>
            <w:r w:rsidRPr="005F302E">
              <w:rPr>
                <w:sz w:val="24"/>
                <w:szCs w:val="24"/>
              </w:rPr>
              <w:t>vi skal få del i det du gir til oss:</w:t>
            </w:r>
          </w:p>
          <w:p w:rsidR="00E76E8D" w:rsidRPr="005F302E" w:rsidRDefault="00750924" w:rsidP="00750924">
            <w:pPr>
              <w:rPr>
                <w:sz w:val="24"/>
                <w:szCs w:val="24"/>
              </w:rPr>
            </w:pPr>
            <w:r w:rsidRPr="005F302E">
              <w:rPr>
                <w:sz w:val="24"/>
                <w:szCs w:val="24"/>
              </w:rPr>
              <w:t>Brød og vin. Vi skal få leve.</w:t>
            </w:r>
          </w:p>
          <w:p w:rsidR="00750924" w:rsidRPr="005F302E" w:rsidRDefault="00750924" w:rsidP="00965546">
            <w:pPr>
              <w:rPr>
                <w:sz w:val="24"/>
                <w:szCs w:val="24"/>
              </w:rPr>
            </w:pPr>
            <w:r w:rsidRPr="005F302E">
              <w:rPr>
                <w:i/>
                <w:sz w:val="24"/>
                <w:szCs w:val="24"/>
              </w:rPr>
              <w:t>(Fra ressursen «Gratulerer med dåpen», Gudstjeneste med dåpspåminnelse - brødet)</w:t>
            </w:r>
            <w:r w:rsidRPr="005F302E">
              <w:rPr>
                <w:sz w:val="24"/>
                <w:szCs w:val="24"/>
              </w:rPr>
              <w:t xml:space="preserve"> </w:t>
            </w:r>
          </w:p>
          <w:p w:rsidR="00965546" w:rsidRDefault="0065135D" w:rsidP="00965546">
            <w:hyperlink r:id="rId11" w:history="1">
              <w:r w:rsidR="00965546" w:rsidRPr="005F302E">
                <w:rPr>
                  <w:rStyle w:val="Hyperkobling"/>
                  <w:sz w:val="24"/>
                  <w:szCs w:val="24"/>
                </w:rPr>
                <w:t>http://www.ressursbanken.no/ressurser/gratulerer-med-dapen/</w:t>
              </w:r>
            </w:hyperlink>
          </w:p>
        </w:tc>
      </w:tr>
      <w:tr w:rsidR="00E76E8D" w:rsidTr="00E76E8D">
        <w:tc>
          <w:tcPr>
            <w:tcW w:w="1976" w:type="dxa"/>
          </w:tcPr>
          <w:p w:rsidR="00E76E8D" w:rsidRPr="0065135D" w:rsidRDefault="00E76E8D" w:rsidP="00E76E8D">
            <w:pPr>
              <w:rPr>
                <w:b/>
                <w:sz w:val="24"/>
                <w:szCs w:val="24"/>
              </w:rPr>
            </w:pPr>
            <w:r w:rsidRPr="0065135D">
              <w:rPr>
                <w:b/>
                <w:sz w:val="24"/>
                <w:szCs w:val="24"/>
              </w:rPr>
              <w:t>Takkebønn</w:t>
            </w:r>
          </w:p>
          <w:p w:rsidR="00E76E8D" w:rsidRDefault="00E76E8D" w:rsidP="00E76E8D"/>
        </w:tc>
        <w:tc>
          <w:tcPr>
            <w:tcW w:w="7970" w:type="dxa"/>
          </w:tcPr>
          <w:p w:rsidR="00C54C7D" w:rsidRPr="005F302E" w:rsidRDefault="00C54C7D" w:rsidP="00C54C7D">
            <w:pPr>
              <w:rPr>
                <w:sz w:val="24"/>
                <w:szCs w:val="24"/>
              </w:rPr>
            </w:pPr>
            <w:r w:rsidRPr="005F302E">
              <w:rPr>
                <w:sz w:val="24"/>
                <w:szCs w:val="24"/>
              </w:rPr>
              <w:t>Gode og barmhjertige Gud, vi har delt brød og vin, vi takker deg at du vil styrke oss.</w:t>
            </w:r>
          </w:p>
          <w:p w:rsidR="00C54C7D" w:rsidRPr="005F302E" w:rsidRDefault="00C54C7D" w:rsidP="00C54C7D">
            <w:pPr>
              <w:rPr>
                <w:sz w:val="24"/>
                <w:szCs w:val="24"/>
              </w:rPr>
            </w:pPr>
            <w:r w:rsidRPr="005F302E">
              <w:rPr>
                <w:sz w:val="24"/>
                <w:szCs w:val="24"/>
              </w:rPr>
              <w:t>La oss dele gudstjenestens erfaring i de dagene som nå kommer, hjemme, i barnehagen, på skolen/første skoledag og på fritiden, gi oss håp, mot og kraft til å møte alt som kommer, la oss stole på at din hellige Ånd er med oss, overalt hvor vi går.</w:t>
            </w:r>
          </w:p>
          <w:p w:rsidR="00E76E8D" w:rsidRPr="005F302E" w:rsidRDefault="00C54C7D" w:rsidP="00C54C7D">
            <w:pPr>
              <w:rPr>
                <w:sz w:val="24"/>
                <w:szCs w:val="24"/>
              </w:rPr>
            </w:pPr>
            <w:r w:rsidRPr="005F302E">
              <w:rPr>
                <w:sz w:val="24"/>
                <w:szCs w:val="24"/>
              </w:rPr>
              <w:t>Amen.</w:t>
            </w:r>
          </w:p>
          <w:p w:rsidR="00C54C7D" w:rsidRDefault="00C54C7D" w:rsidP="00C54C7D">
            <w:r w:rsidRPr="005F302E">
              <w:rPr>
                <w:i/>
                <w:sz w:val="24"/>
                <w:szCs w:val="24"/>
              </w:rPr>
              <w:t>(Fra ressursen «Gratulerer med dåpen», Gudstjeneste med dåpspåminnelse - brødet)</w:t>
            </w:r>
            <w:r w:rsidRPr="005F302E">
              <w:rPr>
                <w:sz w:val="24"/>
                <w:szCs w:val="24"/>
              </w:rPr>
              <w:t xml:space="preserve"> </w:t>
            </w:r>
            <w:hyperlink r:id="rId12" w:history="1">
              <w:r w:rsidR="00965546" w:rsidRPr="005F302E">
                <w:rPr>
                  <w:rStyle w:val="Hyperkobling"/>
                  <w:sz w:val="24"/>
                  <w:szCs w:val="24"/>
                </w:rPr>
                <w:t>http://www.ressursbanken.no/ressurser/gratulerer-med-dapen/</w:t>
              </w:r>
            </w:hyperlink>
          </w:p>
        </w:tc>
      </w:tr>
      <w:tr w:rsidR="00E76E8D" w:rsidTr="00E76E8D">
        <w:tc>
          <w:tcPr>
            <w:tcW w:w="9946" w:type="dxa"/>
            <w:gridSpan w:val="2"/>
          </w:tcPr>
          <w:p w:rsidR="00E76E8D" w:rsidRPr="00E536BB" w:rsidRDefault="00E76E8D" w:rsidP="00E76E8D">
            <w:pPr>
              <w:jc w:val="center"/>
              <w:rPr>
                <w:b/>
                <w:sz w:val="28"/>
                <w:szCs w:val="28"/>
              </w:rPr>
            </w:pPr>
            <w:r>
              <w:rPr>
                <w:b/>
                <w:sz w:val="28"/>
                <w:szCs w:val="28"/>
              </w:rPr>
              <w:t>V: Sendelse</w:t>
            </w:r>
          </w:p>
        </w:tc>
      </w:tr>
      <w:tr w:rsidR="00E76E8D" w:rsidTr="00E76E8D">
        <w:tc>
          <w:tcPr>
            <w:tcW w:w="1976" w:type="dxa"/>
          </w:tcPr>
          <w:p w:rsidR="00E76E8D" w:rsidRPr="0065135D" w:rsidRDefault="001957AB" w:rsidP="00E76E8D">
            <w:pPr>
              <w:rPr>
                <w:b/>
                <w:sz w:val="24"/>
                <w:szCs w:val="24"/>
              </w:rPr>
            </w:pPr>
            <w:r w:rsidRPr="0065135D">
              <w:rPr>
                <w:b/>
                <w:sz w:val="24"/>
                <w:szCs w:val="24"/>
              </w:rPr>
              <w:t>Velsignelsen</w:t>
            </w:r>
          </w:p>
        </w:tc>
        <w:tc>
          <w:tcPr>
            <w:tcW w:w="7970" w:type="dxa"/>
          </w:tcPr>
          <w:p w:rsidR="001957AB" w:rsidRPr="008B4338" w:rsidRDefault="001957AB" w:rsidP="001957AB">
            <w:pPr>
              <w:pStyle w:val="NormalWeb"/>
              <w:spacing w:before="0" w:beforeAutospacing="0"/>
              <w:rPr>
                <w:rFonts w:ascii="Calibri" w:hAnsi="Calibri" w:cs="Helvetica"/>
                <w:i/>
                <w:color w:val="000000"/>
              </w:rPr>
            </w:pPr>
            <w:r w:rsidRPr="008B4338">
              <w:rPr>
                <w:rFonts w:ascii="Calibri" w:hAnsi="Calibri" w:cs="Helvetica"/>
                <w:i/>
                <w:color w:val="000000"/>
              </w:rPr>
              <w:t xml:space="preserve">I denne velsignelsen lyser presten velsignelsen kun mot barna, så </w:t>
            </w:r>
            <w:r w:rsidRPr="008B4338">
              <w:rPr>
                <w:rFonts w:ascii="Calibri" w:hAnsi="Calibri" w:cs="Helvetica"/>
                <w:i/>
                <w:color w:val="000000"/>
              </w:rPr>
              <w:lastRenderedPageBreak/>
              <w:t>videreformidler barna velsignelsen som de har mottatt av presten, og gir den til forsamlingen. Presten bør bli stående med løftede hender mens barna synger, slik at sammenhengen mellom prestens lysning og barnas sang blir fremhevet.</w:t>
            </w:r>
          </w:p>
          <w:p w:rsidR="001957AB" w:rsidRPr="008B4338" w:rsidRDefault="001957AB" w:rsidP="001957AB">
            <w:pPr>
              <w:pStyle w:val="NormalWeb"/>
              <w:spacing w:before="0" w:beforeAutospacing="0"/>
              <w:rPr>
                <w:rFonts w:ascii="Calibri" w:hAnsi="Calibri" w:cs="Helvetica"/>
                <w:i/>
                <w:color w:val="000000"/>
              </w:rPr>
            </w:pPr>
            <w:r w:rsidRPr="008B4338">
              <w:rPr>
                <w:rFonts w:ascii="Calibri" w:hAnsi="Calibri" w:cs="Helvetica"/>
                <w:i/>
                <w:color w:val="000000"/>
              </w:rPr>
              <w:t xml:space="preserve">Barna inviteres fram til alteret før slutningssalmen og står klar sammen med presten før velsignelsen.  </w:t>
            </w:r>
          </w:p>
          <w:p w:rsidR="001957AB" w:rsidRPr="008B4338" w:rsidRDefault="001957AB" w:rsidP="001957AB">
            <w:pPr>
              <w:pStyle w:val="NormalWeb"/>
              <w:spacing w:before="0" w:beforeAutospacing="0" w:afterAutospacing="0"/>
              <w:rPr>
                <w:rFonts w:ascii="Calibri" w:hAnsi="Calibri" w:cs="Helvetica"/>
                <w:i/>
                <w:color w:val="000000"/>
              </w:rPr>
            </w:pPr>
            <w:r w:rsidRPr="008B4338">
              <w:rPr>
                <w:rFonts w:ascii="Calibri" w:hAnsi="Calibri" w:cs="Helvetica"/>
                <w:i/>
                <w:color w:val="000000"/>
              </w:rPr>
              <w:t>Barna strekker ut hendene og vender håndflaten opp.</w:t>
            </w:r>
          </w:p>
          <w:p w:rsidR="001957AB" w:rsidRPr="008B4338" w:rsidRDefault="001957AB" w:rsidP="001957AB">
            <w:pPr>
              <w:pStyle w:val="NormalWeb"/>
              <w:spacing w:beforeAutospacing="0" w:afterAutospacing="0"/>
              <w:rPr>
                <w:rFonts w:ascii="Calibri" w:hAnsi="Calibri" w:cs="Helvetica"/>
                <w:color w:val="000000"/>
              </w:rPr>
            </w:pPr>
            <w:r w:rsidRPr="008B4338">
              <w:rPr>
                <w:rFonts w:ascii="Calibri" w:hAnsi="Calibri" w:cs="Helvetica"/>
                <w:iCs/>
                <w:color w:val="000000"/>
              </w:rPr>
              <w:t xml:space="preserve">Herren velsigne deg og bevare deg! </w:t>
            </w:r>
            <w:r w:rsidRPr="008B4338">
              <w:rPr>
                <w:rFonts w:ascii="Calibri" w:hAnsi="Calibri" w:cs="Helvetica"/>
                <w:iCs/>
                <w:color w:val="000000"/>
              </w:rPr>
              <w:br/>
              <w:t>Herren la sitt ansikt lyse over deg og være deg nådig!</w:t>
            </w:r>
            <w:r w:rsidRPr="008B4338">
              <w:rPr>
                <w:rFonts w:ascii="Calibri" w:hAnsi="Calibri" w:cs="Helvetica"/>
                <w:iCs/>
                <w:color w:val="000000"/>
              </w:rPr>
              <w:br/>
              <w:t>Herren løfte sitt åsyn på deg og gi deg fred!</w:t>
            </w:r>
            <w:r w:rsidRPr="008B4338">
              <w:rPr>
                <w:rFonts w:ascii="Calibri" w:hAnsi="Calibri" w:cs="Helvetica"/>
                <w:color w:val="000000"/>
              </w:rPr>
              <w:t xml:space="preserve"> </w:t>
            </w:r>
          </w:p>
          <w:p w:rsidR="001957AB" w:rsidRPr="008B4338" w:rsidRDefault="001957AB" w:rsidP="001957AB">
            <w:pPr>
              <w:pStyle w:val="Ingenmellomrom"/>
              <w:rPr>
                <w:i/>
                <w:sz w:val="24"/>
                <w:szCs w:val="24"/>
              </w:rPr>
            </w:pPr>
            <w:r w:rsidRPr="008B4338">
              <w:rPr>
                <w:i/>
                <w:sz w:val="24"/>
                <w:szCs w:val="24"/>
              </w:rPr>
              <w:t>Når korset er tegnet kan barna korse seg selg eller bare forme hendene som en skål og føre dem inn til hjertet. Deretter kan barna vende seg mot menigheten og bringe velsignelsen videre til hele menigheten gjennom sangen:</w:t>
            </w:r>
          </w:p>
          <w:p w:rsidR="001957AB" w:rsidRPr="008B4338" w:rsidRDefault="001957AB" w:rsidP="001957AB">
            <w:pPr>
              <w:pStyle w:val="Ingenmellomrom"/>
              <w:rPr>
                <w:i/>
                <w:sz w:val="24"/>
                <w:szCs w:val="24"/>
              </w:rPr>
            </w:pPr>
          </w:p>
          <w:p w:rsidR="001957AB" w:rsidRPr="008B4338" w:rsidRDefault="001957AB" w:rsidP="001957AB">
            <w:pPr>
              <w:pStyle w:val="Ingenmellomrom"/>
              <w:rPr>
                <w:sz w:val="24"/>
                <w:szCs w:val="24"/>
              </w:rPr>
            </w:pPr>
            <w:r w:rsidRPr="008B4338">
              <w:rPr>
                <w:sz w:val="24"/>
                <w:szCs w:val="24"/>
              </w:rPr>
              <w:t xml:space="preserve">Må Gud velsigne deg, må Gud velsigne deg. Hvert minutt av din tid. Hver en dag av ditt liv. Må Gud velsigne deg. </w:t>
            </w:r>
          </w:p>
          <w:p w:rsidR="00321817" w:rsidRDefault="001957AB" w:rsidP="001957AB">
            <w:pPr>
              <w:pStyle w:val="NormalWeb"/>
              <w:spacing w:before="0" w:after="0"/>
            </w:pPr>
            <w:r w:rsidRPr="008B4338">
              <w:rPr>
                <w:rFonts w:asciiTheme="minorHAnsi" w:hAnsiTheme="minorHAnsi" w:cs="Helvetica"/>
                <w:color w:val="000000"/>
              </w:rPr>
              <w:t>(Fra CD og metodeheftet «En ring av gull», IKO-forlaget)</w:t>
            </w:r>
          </w:p>
        </w:tc>
      </w:tr>
      <w:tr w:rsidR="00E76E8D" w:rsidTr="00E76E8D">
        <w:tc>
          <w:tcPr>
            <w:tcW w:w="9946" w:type="dxa"/>
            <w:gridSpan w:val="2"/>
          </w:tcPr>
          <w:p w:rsidR="00E76E8D" w:rsidRPr="00196B0D" w:rsidRDefault="00E76E8D" w:rsidP="00E76E8D">
            <w:pPr>
              <w:jc w:val="center"/>
              <w:rPr>
                <w:b/>
                <w:sz w:val="28"/>
                <w:szCs w:val="28"/>
              </w:rPr>
            </w:pPr>
            <w:r>
              <w:rPr>
                <w:b/>
                <w:sz w:val="28"/>
                <w:szCs w:val="28"/>
              </w:rPr>
              <w:lastRenderedPageBreak/>
              <w:t>Annet</w:t>
            </w:r>
          </w:p>
        </w:tc>
      </w:tr>
      <w:tr w:rsidR="00E76E8D" w:rsidTr="00E76E8D">
        <w:tc>
          <w:tcPr>
            <w:tcW w:w="1976" w:type="dxa"/>
          </w:tcPr>
          <w:p w:rsidR="00E76E8D" w:rsidRPr="0065135D" w:rsidRDefault="00E76E8D" w:rsidP="00E76E8D">
            <w:pPr>
              <w:rPr>
                <w:b/>
                <w:sz w:val="24"/>
                <w:szCs w:val="24"/>
              </w:rPr>
            </w:pPr>
            <w:r w:rsidRPr="0065135D">
              <w:rPr>
                <w:b/>
                <w:sz w:val="24"/>
                <w:szCs w:val="24"/>
              </w:rPr>
              <w:t>Noen sangforslag</w:t>
            </w:r>
          </w:p>
          <w:p w:rsidR="00E76E8D" w:rsidRDefault="00E76E8D" w:rsidP="00E76E8D">
            <w:bookmarkStart w:id="0" w:name="_GoBack"/>
            <w:bookmarkEnd w:id="0"/>
          </w:p>
        </w:tc>
        <w:tc>
          <w:tcPr>
            <w:tcW w:w="7970" w:type="dxa"/>
          </w:tcPr>
          <w:p w:rsidR="00DA56CF" w:rsidRPr="008B4338" w:rsidRDefault="00DA56CF" w:rsidP="00DA56CF">
            <w:pPr>
              <w:rPr>
                <w:sz w:val="24"/>
                <w:szCs w:val="24"/>
              </w:rPr>
            </w:pPr>
            <w:r w:rsidRPr="008B4338">
              <w:rPr>
                <w:sz w:val="24"/>
                <w:szCs w:val="24"/>
              </w:rPr>
              <w:t>N 13, 243 Gud skapte lyset</w:t>
            </w:r>
          </w:p>
          <w:p w:rsidR="00DA56CF" w:rsidRPr="008B4338" w:rsidRDefault="00DA56CF" w:rsidP="00DA56CF">
            <w:pPr>
              <w:rPr>
                <w:sz w:val="24"/>
                <w:szCs w:val="24"/>
              </w:rPr>
            </w:pPr>
            <w:r w:rsidRPr="008B4338">
              <w:rPr>
                <w:sz w:val="24"/>
                <w:szCs w:val="24"/>
              </w:rPr>
              <w:t xml:space="preserve">N 13, 256 Herren Gud har velsignet vår jord </w:t>
            </w:r>
          </w:p>
          <w:p w:rsidR="00DA56CF" w:rsidRPr="008B4338" w:rsidRDefault="00DA56CF" w:rsidP="00DA56CF">
            <w:pPr>
              <w:rPr>
                <w:sz w:val="24"/>
                <w:szCs w:val="24"/>
              </w:rPr>
            </w:pPr>
            <w:r w:rsidRPr="008B4338">
              <w:rPr>
                <w:sz w:val="24"/>
                <w:szCs w:val="24"/>
              </w:rPr>
              <w:t xml:space="preserve">N 13, 787 Alt det minste som Gud skapte </w:t>
            </w:r>
          </w:p>
          <w:p w:rsidR="00DA56CF" w:rsidRPr="008B4338" w:rsidRDefault="00DA56CF" w:rsidP="00DA56CF">
            <w:pPr>
              <w:rPr>
                <w:sz w:val="24"/>
                <w:szCs w:val="24"/>
              </w:rPr>
            </w:pPr>
            <w:r w:rsidRPr="008B4338">
              <w:rPr>
                <w:sz w:val="24"/>
                <w:szCs w:val="24"/>
              </w:rPr>
              <w:t xml:space="preserve">N 13, 731 Jeg folder mine hender små </w:t>
            </w:r>
          </w:p>
          <w:p w:rsidR="00DA56CF" w:rsidRPr="008B4338" w:rsidRDefault="00DA56CF" w:rsidP="00DA56CF">
            <w:pPr>
              <w:rPr>
                <w:sz w:val="24"/>
                <w:szCs w:val="24"/>
              </w:rPr>
            </w:pPr>
            <w:r w:rsidRPr="008B4338">
              <w:rPr>
                <w:sz w:val="24"/>
                <w:szCs w:val="24"/>
              </w:rPr>
              <w:t xml:space="preserve">N 13, 624 Må din vei komme deg i møte </w:t>
            </w:r>
          </w:p>
          <w:p w:rsidR="00DA56CF" w:rsidRPr="008B4338" w:rsidRDefault="00DA56CF" w:rsidP="00DA56CF">
            <w:pPr>
              <w:rPr>
                <w:sz w:val="24"/>
                <w:szCs w:val="24"/>
              </w:rPr>
            </w:pPr>
            <w:r w:rsidRPr="008B4338">
              <w:rPr>
                <w:sz w:val="24"/>
                <w:szCs w:val="24"/>
              </w:rPr>
              <w:t>N 13, 638 Må Gud velsigne deg</w:t>
            </w:r>
          </w:p>
          <w:p w:rsidR="00DA56CF" w:rsidRPr="008B4338" w:rsidRDefault="00DA56CF" w:rsidP="00DA56CF">
            <w:pPr>
              <w:rPr>
                <w:sz w:val="24"/>
                <w:szCs w:val="24"/>
              </w:rPr>
            </w:pPr>
          </w:p>
          <w:p w:rsidR="00DA56CF" w:rsidRPr="008B4338" w:rsidRDefault="00DA56CF" w:rsidP="00DA56CF">
            <w:pPr>
              <w:rPr>
                <w:sz w:val="24"/>
                <w:szCs w:val="24"/>
              </w:rPr>
            </w:pPr>
            <w:r w:rsidRPr="008B4338">
              <w:rPr>
                <w:i/>
                <w:sz w:val="24"/>
                <w:szCs w:val="24"/>
              </w:rPr>
              <w:t>Barnesalmeboka. Verbum /IKO-Forlaget,</w:t>
            </w:r>
            <w:r w:rsidRPr="008B4338">
              <w:rPr>
                <w:sz w:val="24"/>
                <w:szCs w:val="24"/>
              </w:rPr>
              <w:t xml:space="preserve"> 186 Deilige jord </w:t>
            </w:r>
          </w:p>
          <w:p w:rsidR="00DA56CF" w:rsidRPr="008B4338" w:rsidRDefault="00DA56CF" w:rsidP="00DA56CF">
            <w:pPr>
              <w:rPr>
                <w:i/>
                <w:sz w:val="24"/>
                <w:szCs w:val="24"/>
              </w:rPr>
            </w:pPr>
          </w:p>
          <w:p w:rsidR="00DA56CF" w:rsidRPr="008B4338" w:rsidRDefault="00DA56CF" w:rsidP="00DA56CF">
            <w:pPr>
              <w:rPr>
                <w:i/>
                <w:sz w:val="24"/>
                <w:szCs w:val="24"/>
              </w:rPr>
            </w:pPr>
            <w:r w:rsidRPr="008B4338">
              <w:rPr>
                <w:i/>
                <w:sz w:val="24"/>
                <w:szCs w:val="24"/>
              </w:rPr>
              <w:t>Fra «En ring av gull». CD og metodehefte, IKO:</w:t>
            </w:r>
          </w:p>
          <w:p w:rsidR="00DA56CF" w:rsidRPr="008B4338" w:rsidRDefault="00DA56CF" w:rsidP="00DA56CF">
            <w:pPr>
              <w:rPr>
                <w:sz w:val="24"/>
                <w:szCs w:val="24"/>
              </w:rPr>
            </w:pPr>
            <w:r w:rsidRPr="008B4338">
              <w:rPr>
                <w:sz w:val="24"/>
                <w:szCs w:val="24"/>
              </w:rPr>
              <w:t>Du har noe ingen andre har</w:t>
            </w:r>
          </w:p>
          <w:p w:rsidR="00DA56CF" w:rsidRPr="008B4338" w:rsidRDefault="00DA56CF" w:rsidP="00DA56CF">
            <w:pPr>
              <w:rPr>
                <w:sz w:val="24"/>
                <w:szCs w:val="24"/>
              </w:rPr>
            </w:pPr>
            <w:r w:rsidRPr="008B4338">
              <w:rPr>
                <w:sz w:val="24"/>
                <w:szCs w:val="24"/>
              </w:rPr>
              <w:t>Vi må være med</w:t>
            </w:r>
          </w:p>
          <w:p w:rsidR="00DA56CF" w:rsidRPr="008B4338" w:rsidRDefault="00DA56CF" w:rsidP="00DA56CF">
            <w:pPr>
              <w:rPr>
                <w:sz w:val="24"/>
                <w:szCs w:val="24"/>
              </w:rPr>
            </w:pPr>
            <w:r w:rsidRPr="008B4338">
              <w:rPr>
                <w:sz w:val="24"/>
                <w:szCs w:val="24"/>
              </w:rPr>
              <w:t>Kyrie og Gloria</w:t>
            </w:r>
          </w:p>
          <w:p w:rsidR="00DA56CF" w:rsidRPr="008B4338" w:rsidRDefault="00DA56CF" w:rsidP="00DA56CF">
            <w:pPr>
              <w:rPr>
                <w:sz w:val="24"/>
                <w:szCs w:val="24"/>
              </w:rPr>
            </w:pPr>
            <w:r w:rsidRPr="008B4338">
              <w:rPr>
                <w:sz w:val="24"/>
                <w:szCs w:val="24"/>
              </w:rPr>
              <w:t>Hvor er du Krølle</w:t>
            </w:r>
          </w:p>
          <w:p w:rsidR="00DA56CF" w:rsidRPr="008B4338" w:rsidRDefault="00DA56CF" w:rsidP="00DA56CF">
            <w:pPr>
              <w:rPr>
                <w:sz w:val="24"/>
                <w:szCs w:val="24"/>
              </w:rPr>
            </w:pPr>
            <w:r w:rsidRPr="008B4338">
              <w:rPr>
                <w:sz w:val="24"/>
                <w:szCs w:val="24"/>
              </w:rPr>
              <w:t>Må Gud velsigne deg</w:t>
            </w:r>
          </w:p>
          <w:p w:rsidR="00DA56CF" w:rsidRPr="008B4338" w:rsidRDefault="00DA56CF" w:rsidP="00DA56CF">
            <w:pPr>
              <w:rPr>
                <w:sz w:val="24"/>
                <w:szCs w:val="24"/>
              </w:rPr>
            </w:pPr>
          </w:p>
          <w:p w:rsidR="00DA56CF" w:rsidRPr="008B4338" w:rsidRDefault="00DA56CF" w:rsidP="00DA56CF">
            <w:pPr>
              <w:rPr>
                <w:i/>
                <w:sz w:val="24"/>
                <w:szCs w:val="24"/>
              </w:rPr>
            </w:pPr>
            <w:r w:rsidRPr="008B4338">
              <w:rPr>
                <w:i/>
                <w:sz w:val="24"/>
                <w:szCs w:val="24"/>
              </w:rPr>
              <w:t>Fra «Fra babysang til skolestart», IKO:</w:t>
            </w:r>
          </w:p>
          <w:p w:rsidR="00DA56CF" w:rsidRPr="008B4338" w:rsidRDefault="00DA56CF" w:rsidP="00DA56CF">
            <w:pPr>
              <w:rPr>
                <w:sz w:val="24"/>
                <w:szCs w:val="24"/>
              </w:rPr>
            </w:pPr>
            <w:r w:rsidRPr="008B4338">
              <w:rPr>
                <w:sz w:val="24"/>
                <w:szCs w:val="24"/>
              </w:rPr>
              <w:t>Helt førsteklasses</w:t>
            </w:r>
          </w:p>
          <w:p w:rsidR="00DA56CF" w:rsidRPr="008B4338" w:rsidRDefault="00DA56CF" w:rsidP="00DA56CF">
            <w:pPr>
              <w:rPr>
                <w:sz w:val="24"/>
                <w:szCs w:val="24"/>
              </w:rPr>
            </w:pPr>
          </w:p>
          <w:p w:rsidR="00DA56CF" w:rsidRPr="008B4338" w:rsidRDefault="00DA56CF" w:rsidP="00DA56CF">
            <w:pPr>
              <w:rPr>
                <w:i/>
                <w:sz w:val="24"/>
                <w:szCs w:val="24"/>
              </w:rPr>
            </w:pPr>
            <w:r w:rsidRPr="008B4338">
              <w:rPr>
                <w:i/>
                <w:sz w:val="24"/>
                <w:szCs w:val="24"/>
              </w:rPr>
              <w:t>Fra «Alle synger glede», CD, IKO:</w:t>
            </w:r>
          </w:p>
          <w:p w:rsidR="00DA56CF" w:rsidRPr="008B4338" w:rsidRDefault="00DA56CF" w:rsidP="00DA56CF">
            <w:pPr>
              <w:rPr>
                <w:sz w:val="24"/>
                <w:szCs w:val="24"/>
              </w:rPr>
            </w:pPr>
            <w:r w:rsidRPr="008B4338">
              <w:rPr>
                <w:sz w:val="24"/>
                <w:szCs w:val="24"/>
              </w:rPr>
              <w:t>Skal vi være venner</w:t>
            </w:r>
          </w:p>
          <w:p w:rsidR="00DA56CF" w:rsidRPr="008B4338" w:rsidRDefault="00DA56CF" w:rsidP="00DA56CF">
            <w:pPr>
              <w:rPr>
                <w:sz w:val="24"/>
                <w:szCs w:val="24"/>
              </w:rPr>
            </w:pPr>
            <w:r w:rsidRPr="008B4338">
              <w:rPr>
                <w:sz w:val="24"/>
                <w:szCs w:val="24"/>
              </w:rPr>
              <w:t>Sola</w:t>
            </w:r>
          </w:p>
          <w:p w:rsidR="00E76E8D" w:rsidRDefault="00DA56CF" w:rsidP="00DA56CF">
            <w:r w:rsidRPr="008B4338">
              <w:rPr>
                <w:sz w:val="24"/>
                <w:szCs w:val="24"/>
              </w:rPr>
              <w:t>På Golgata stod det et kors</w:t>
            </w:r>
          </w:p>
        </w:tc>
      </w:tr>
    </w:tbl>
    <w:p w:rsidR="00E76E8D" w:rsidRDefault="00E76E8D"/>
    <w:sectPr w:rsidR="00E76E8D" w:rsidSect="004106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BB" w:rsidRDefault="00E536BB" w:rsidP="00E536BB">
      <w:pPr>
        <w:spacing w:after="0" w:line="240" w:lineRule="auto"/>
      </w:pPr>
      <w:r>
        <w:separator/>
      </w:r>
    </w:p>
  </w:endnote>
  <w:endnote w:type="continuationSeparator" w:id="0">
    <w:p w:rsidR="00E536BB" w:rsidRDefault="00E536BB" w:rsidP="00E5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BB" w:rsidRDefault="00E536BB" w:rsidP="00E536BB">
      <w:pPr>
        <w:spacing w:after="0" w:line="240" w:lineRule="auto"/>
      </w:pPr>
      <w:r>
        <w:separator/>
      </w:r>
    </w:p>
  </w:footnote>
  <w:footnote w:type="continuationSeparator" w:id="0">
    <w:p w:rsidR="00E536BB" w:rsidRDefault="00E536BB" w:rsidP="00E53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70E8"/>
    <w:multiLevelType w:val="hybridMultilevel"/>
    <w:tmpl w:val="8DC4359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nsid w:val="17AD7443"/>
    <w:multiLevelType w:val="hybridMultilevel"/>
    <w:tmpl w:val="CC3489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6B27B1"/>
    <w:multiLevelType w:val="hybridMultilevel"/>
    <w:tmpl w:val="70167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D4"/>
    <w:rsid w:val="000E69C1"/>
    <w:rsid w:val="00130442"/>
    <w:rsid w:val="001554A7"/>
    <w:rsid w:val="001957AB"/>
    <w:rsid w:val="00321817"/>
    <w:rsid w:val="00335200"/>
    <w:rsid w:val="00383491"/>
    <w:rsid w:val="003B6AB2"/>
    <w:rsid w:val="00455C8C"/>
    <w:rsid w:val="004576D0"/>
    <w:rsid w:val="00474B88"/>
    <w:rsid w:val="004910ED"/>
    <w:rsid w:val="004B4E91"/>
    <w:rsid w:val="005155F6"/>
    <w:rsid w:val="00531448"/>
    <w:rsid w:val="00595383"/>
    <w:rsid w:val="005E7AFA"/>
    <w:rsid w:val="005F302E"/>
    <w:rsid w:val="0065135D"/>
    <w:rsid w:val="00670540"/>
    <w:rsid w:val="00677D75"/>
    <w:rsid w:val="007030D2"/>
    <w:rsid w:val="00750924"/>
    <w:rsid w:val="007C69E0"/>
    <w:rsid w:val="007D00C0"/>
    <w:rsid w:val="008A2576"/>
    <w:rsid w:val="008B4338"/>
    <w:rsid w:val="00965546"/>
    <w:rsid w:val="00A944B2"/>
    <w:rsid w:val="00AD7294"/>
    <w:rsid w:val="00B67706"/>
    <w:rsid w:val="00BD0BBA"/>
    <w:rsid w:val="00C039CD"/>
    <w:rsid w:val="00C54C7D"/>
    <w:rsid w:val="00C7148A"/>
    <w:rsid w:val="00CB7897"/>
    <w:rsid w:val="00D02489"/>
    <w:rsid w:val="00D92958"/>
    <w:rsid w:val="00DA56CF"/>
    <w:rsid w:val="00E2037F"/>
    <w:rsid w:val="00E536BB"/>
    <w:rsid w:val="00E57DDB"/>
    <w:rsid w:val="00E76E8D"/>
    <w:rsid w:val="00E9254D"/>
    <w:rsid w:val="00ED2FF2"/>
    <w:rsid w:val="00EF43B6"/>
    <w:rsid w:val="00F34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34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F34ED4"/>
    <w:pPr>
      <w:spacing w:after="160" w:line="259" w:lineRule="auto"/>
      <w:ind w:left="720"/>
      <w:contextualSpacing/>
    </w:pPr>
  </w:style>
  <w:style w:type="paragraph" w:styleId="Topptekst">
    <w:name w:val="header"/>
    <w:basedOn w:val="Normal"/>
    <w:link w:val="TopptekstTegn"/>
    <w:uiPriority w:val="99"/>
    <w:unhideWhenUsed/>
    <w:rsid w:val="00E536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36BB"/>
  </w:style>
  <w:style w:type="paragraph" w:styleId="Bunntekst">
    <w:name w:val="footer"/>
    <w:basedOn w:val="Normal"/>
    <w:link w:val="BunntekstTegn"/>
    <w:uiPriority w:val="99"/>
    <w:unhideWhenUsed/>
    <w:rsid w:val="00E536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36BB"/>
  </w:style>
  <w:style w:type="paragraph" w:styleId="Tittel">
    <w:name w:val="Title"/>
    <w:basedOn w:val="Normal"/>
    <w:next w:val="Normal"/>
    <w:link w:val="TittelTegn"/>
    <w:uiPriority w:val="10"/>
    <w:qFormat/>
    <w:rsid w:val="00E53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536BB"/>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0E69C1"/>
    <w:rPr>
      <w:color w:val="0000FF"/>
      <w:u w:val="single"/>
    </w:rPr>
  </w:style>
  <w:style w:type="paragraph" w:styleId="NormalWeb">
    <w:name w:val="Normal (Web)"/>
    <w:basedOn w:val="Normal"/>
    <w:uiPriority w:val="99"/>
    <w:unhideWhenUsed/>
    <w:rsid w:val="00AD7294"/>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8A25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2576"/>
    <w:rPr>
      <w:rFonts w:ascii="Tahoma" w:hAnsi="Tahoma" w:cs="Tahoma"/>
      <w:sz w:val="16"/>
      <w:szCs w:val="16"/>
    </w:rPr>
  </w:style>
  <w:style w:type="paragraph" w:styleId="Ingenmellomrom">
    <w:name w:val="No Spacing"/>
    <w:uiPriority w:val="1"/>
    <w:qFormat/>
    <w:rsid w:val="001957AB"/>
    <w:pPr>
      <w:spacing w:after="0" w:line="240" w:lineRule="auto"/>
    </w:pPr>
  </w:style>
  <w:style w:type="character" w:styleId="Fulgthyperkobling">
    <w:name w:val="FollowedHyperlink"/>
    <w:basedOn w:val="Standardskriftforavsnitt"/>
    <w:uiPriority w:val="99"/>
    <w:semiHidden/>
    <w:unhideWhenUsed/>
    <w:rsid w:val="005F3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34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F34ED4"/>
    <w:pPr>
      <w:spacing w:after="160" w:line="259" w:lineRule="auto"/>
      <w:ind w:left="720"/>
      <w:contextualSpacing/>
    </w:pPr>
  </w:style>
  <w:style w:type="paragraph" w:styleId="Topptekst">
    <w:name w:val="header"/>
    <w:basedOn w:val="Normal"/>
    <w:link w:val="TopptekstTegn"/>
    <w:uiPriority w:val="99"/>
    <w:unhideWhenUsed/>
    <w:rsid w:val="00E536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36BB"/>
  </w:style>
  <w:style w:type="paragraph" w:styleId="Bunntekst">
    <w:name w:val="footer"/>
    <w:basedOn w:val="Normal"/>
    <w:link w:val="BunntekstTegn"/>
    <w:uiPriority w:val="99"/>
    <w:unhideWhenUsed/>
    <w:rsid w:val="00E536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36BB"/>
  </w:style>
  <w:style w:type="paragraph" w:styleId="Tittel">
    <w:name w:val="Title"/>
    <w:basedOn w:val="Normal"/>
    <w:next w:val="Normal"/>
    <w:link w:val="TittelTegn"/>
    <w:uiPriority w:val="10"/>
    <w:qFormat/>
    <w:rsid w:val="00E53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536BB"/>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0E69C1"/>
    <w:rPr>
      <w:color w:val="0000FF"/>
      <w:u w:val="single"/>
    </w:rPr>
  </w:style>
  <w:style w:type="paragraph" w:styleId="NormalWeb">
    <w:name w:val="Normal (Web)"/>
    <w:basedOn w:val="Normal"/>
    <w:uiPriority w:val="99"/>
    <w:unhideWhenUsed/>
    <w:rsid w:val="00AD7294"/>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8A25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2576"/>
    <w:rPr>
      <w:rFonts w:ascii="Tahoma" w:hAnsi="Tahoma" w:cs="Tahoma"/>
      <w:sz w:val="16"/>
      <w:szCs w:val="16"/>
    </w:rPr>
  </w:style>
  <w:style w:type="paragraph" w:styleId="Ingenmellomrom">
    <w:name w:val="No Spacing"/>
    <w:uiPriority w:val="1"/>
    <w:qFormat/>
    <w:rsid w:val="001957AB"/>
    <w:pPr>
      <w:spacing w:after="0" w:line="240" w:lineRule="auto"/>
    </w:pPr>
  </w:style>
  <w:style w:type="character" w:styleId="Fulgthyperkobling">
    <w:name w:val="FollowedHyperlink"/>
    <w:basedOn w:val="Standardskriftforavsnitt"/>
    <w:uiPriority w:val="99"/>
    <w:semiHidden/>
    <w:unhideWhenUsed/>
    <w:rsid w:val="005F3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ssursbanken.no/ressurser/gratulerer-med-da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ssursbanken.no/ressurser/gratulerer-med-dapen/" TargetMode="External"/><Relationship Id="rId5" Type="http://schemas.openxmlformats.org/officeDocument/2006/relationships/webSettings" Target="webSettings.xml"/><Relationship Id="rId10" Type="http://schemas.openxmlformats.org/officeDocument/2006/relationships/hyperlink" Target="http://www.ressursbanken.no/ressurser/nattverdsbrod/" TargetMode="External"/><Relationship Id="rId4" Type="http://schemas.openxmlformats.org/officeDocument/2006/relationships/settings" Target="settings.xml"/><Relationship Id="rId9" Type="http://schemas.openxmlformats.org/officeDocument/2006/relationships/hyperlink" Target="http://skrifthuset.mamutweb.com/subdet65.ht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1616</Words>
  <Characters>8570</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Pahlke, Silke</cp:lastModifiedBy>
  <cp:revision>4</cp:revision>
  <dcterms:created xsi:type="dcterms:W3CDTF">2014-06-24T11:42:00Z</dcterms:created>
  <dcterms:modified xsi:type="dcterms:W3CDTF">2014-07-07T09:22:00Z</dcterms:modified>
</cp:coreProperties>
</file>