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F42" w:rsidRPr="00376D4D" w:rsidRDefault="006C6F42" w:rsidP="006C6F42">
      <w:pPr>
        <w:keepNext/>
        <w:keepLines/>
        <w:spacing w:before="480" w:after="0"/>
        <w:outlineLvl w:val="0"/>
        <w:rPr>
          <w:rFonts w:eastAsiaTheme="majorEastAsia" w:cstheme="majorBidi"/>
          <w:bCs/>
          <w:color w:val="365F91" w:themeColor="accent1" w:themeShade="BF"/>
          <w:sz w:val="28"/>
          <w:szCs w:val="28"/>
        </w:rPr>
      </w:pPr>
      <w:r w:rsidRPr="00376D4D">
        <w:rPr>
          <w:rFonts w:eastAsiaTheme="majorEastAsia" w:cstheme="majorBidi"/>
          <w:bCs/>
          <w:color w:val="365F91" w:themeColor="accent1" w:themeShade="BF"/>
          <w:sz w:val="28"/>
          <w:szCs w:val="28"/>
        </w:rPr>
        <w:t xml:space="preserve">N 13, </w:t>
      </w:r>
      <w:r>
        <w:rPr>
          <w:rFonts w:eastAsiaTheme="majorEastAsia" w:cstheme="majorBidi"/>
          <w:bCs/>
          <w:color w:val="365F91" w:themeColor="accent1" w:themeShade="BF"/>
          <w:sz w:val="28"/>
          <w:szCs w:val="28"/>
        </w:rPr>
        <w:t>991 Slik som min Fader sendte meg</w:t>
      </w:r>
    </w:p>
    <w:p w:rsidR="006C6F42" w:rsidRPr="00376D4D" w:rsidRDefault="006C6F42" w:rsidP="006C6F42"/>
    <w:p w:rsidR="006C6F42" w:rsidRPr="00376D4D" w:rsidRDefault="006C6F42" w:rsidP="006C6F42">
      <w:pPr>
        <w:spacing w:line="240" w:lineRule="auto"/>
      </w:pPr>
      <w:r w:rsidRPr="00376D4D">
        <w:rPr>
          <w:b/>
        </w:rPr>
        <w:t>Tekst:</w:t>
      </w:r>
      <w:r w:rsidR="007A27D8">
        <w:t xml:space="preserve"> Britt G. Hallqv</w:t>
      </w:r>
      <w:r>
        <w:t>ist 1986</w:t>
      </w:r>
    </w:p>
    <w:p w:rsidR="006C6F42" w:rsidRDefault="006C6F42" w:rsidP="006C6F42">
      <w:pPr>
        <w:spacing w:line="240" w:lineRule="auto"/>
      </w:pPr>
      <w:r>
        <w:rPr>
          <w:b/>
        </w:rPr>
        <w:t xml:space="preserve">Oversettelse: </w:t>
      </w:r>
      <w:r>
        <w:t>Arve Brunvoll 1986 (B) og 2012 (N)</w:t>
      </w:r>
    </w:p>
    <w:p w:rsidR="006C6F42" w:rsidRPr="006C6F42" w:rsidRDefault="006C6F42" w:rsidP="006C6F42">
      <w:pPr>
        <w:spacing w:line="240" w:lineRule="auto"/>
        <w:rPr>
          <w:b/>
        </w:rPr>
      </w:pPr>
      <w:r w:rsidRPr="006C6F42">
        <w:rPr>
          <w:b/>
        </w:rPr>
        <w:t xml:space="preserve">Melodi: </w:t>
      </w:r>
      <w:r w:rsidRPr="006C6F42">
        <w:t>Egil Hovland 1986</w:t>
      </w:r>
    </w:p>
    <w:p w:rsidR="006C6F42" w:rsidRPr="00376D4D" w:rsidRDefault="006C6F42" w:rsidP="006C6F42">
      <w:pPr>
        <w:keepNext/>
        <w:keepLines/>
        <w:spacing w:before="200" w:after="0"/>
        <w:outlineLvl w:val="2"/>
        <w:rPr>
          <w:b/>
        </w:rPr>
      </w:pPr>
      <w:r w:rsidRPr="00376D4D">
        <w:rPr>
          <w:b/>
        </w:rPr>
        <w:t xml:space="preserve">Stikkord: </w:t>
      </w:r>
      <w:r>
        <w:t>Liturgiske ledd, sendelse, etterfølgelse, misjon</w:t>
      </w:r>
    </w:p>
    <w:p w:rsidR="006C6F42" w:rsidRPr="00376D4D" w:rsidRDefault="006C6F42" w:rsidP="006C6F42"/>
    <w:p w:rsidR="006C6F42" w:rsidRDefault="006C6F42" w:rsidP="006C6F42">
      <w:pPr>
        <w:keepNext/>
        <w:keepLines/>
        <w:spacing w:before="200" w:after="0"/>
        <w:outlineLvl w:val="1"/>
        <w:rPr>
          <w:rFonts w:eastAsiaTheme="majorEastAsia" w:cstheme="majorBidi"/>
          <w:b/>
          <w:bCs/>
          <w:color w:val="4F81BD" w:themeColor="accent1"/>
          <w:sz w:val="26"/>
          <w:szCs w:val="26"/>
        </w:rPr>
      </w:pPr>
      <w:r w:rsidRPr="00376D4D">
        <w:rPr>
          <w:rFonts w:eastAsiaTheme="majorEastAsia" w:cstheme="majorBidi"/>
          <w:b/>
          <w:bCs/>
          <w:color w:val="4F81BD" w:themeColor="accent1"/>
          <w:sz w:val="26"/>
          <w:szCs w:val="26"/>
        </w:rPr>
        <w:t>Bakgrunn</w:t>
      </w:r>
    </w:p>
    <w:p w:rsidR="00F03426" w:rsidRDefault="00F03426" w:rsidP="00F03426">
      <w:pPr>
        <w:pStyle w:val="Standard"/>
      </w:pPr>
      <w:r>
        <w:t xml:space="preserve">Britt G. Hallqvist og Egil Hovland har skrevet mange sentrale salmer. Samarbeidet mellom disse to begynte med en salme som nå er veldig kjent, og som mange lærer fra de er bittesmå: «Måne og sol». Britt G. Hallqvist er den kvinnen som har flest tekster i salmeboka. Hun har fått mange </w:t>
      </w:r>
      <w:proofErr w:type="spellStart"/>
      <w:r>
        <w:t>høythengende</w:t>
      </w:r>
      <w:proofErr w:type="spellEnd"/>
      <w:r>
        <w:t xml:space="preserve"> priser for forfatterskapet sitt. Hovland var en av de mest produktive komponistene i Norge på 1900-tallet. Han døde i 2013. Han har stått sentralt i norsk musikkliv, mottatt statens kunstnerstipend i to perioder, samt vunnet flere betydelige priser som komponist. Teksten er et Jesus-ord fra Johannes. Salmen er utgangssalmen fra diakonimessen, som Hovland og Hallqvist skrev sammen.</w:t>
      </w:r>
    </w:p>
    <w:p w:rsidR="00F03426" w:rsidRDefault="006C6F42" w:rsidP="00F03426">
      <w:pPr>
        <w:pStyle w:val="Standard"/>
        <w:tabs>
          <w:tab w:val="left" w:pos="1920"/>
        </w:tabs>
        <w:rPr>
          <w:rFonts w:eastAsiaTheme="majorEastAsia" w:cstheme="majorBidi"/>
          <w:b/>
          <w:bCs/>
          <w:color w:val="4F81BD" w:themeColor="accent1"/>
          <w:sz w:val="26"/>
          <w:szCs w:val="26"/>
        </w:rPr>
      </w:pPr>
      <w:r w:rsidRPr="00376D4D">
        <w:rPr>
          <w:rFonts w:eastAsiaTheme="majorEastAsia" w:cstheme="majorBidi"/>
          <w:b/>
          <w:bCs/>
          <w:color w:val="4F81BD" w:themeColor="accent1"/>
          <w:sz w:val="26"/>
          <w:szCs w:val="26"/>
        </w:rPr>
        <w:t>Tilnærminger</w:t>
      </w:r>
    </w:p>
    <w:p w:rsidR="00F03426" w:rsidRDefault="00F03426" w:rsidP="00F03426">
      <w:pPr>
        <w:pStyle w:val="Standard"/>
        <w:numPr>
          <w:ilvl w:val="0"/>
          <w:numId w:val="1"/>
        </w:numPr>
        <w:tabs>
          <w:tab w:val="left" w:pos="1920"/>
        </w:tabs>
        <w:spacing w:line="240" w:lineRule="auto"/>
        <w:rPr>
          <w:rFonts w:eastAsiaTheme="majorEastAsia" w:cstheme="majorBidi"/>
          <w:b/>
          <w:bCs/>
        </w:rPr>
      </w:pPr>
      <w:r w:rsidRPr="00F03426">
        <w:rPr>
          <w:rFonts w:eastAsiaTheme="majorEastAsia" w:cstheme="majorBidi"/>
          <w:b/>
          <w:bCs/>
        </w:rPr>
        <w:t>Handling</w:t>
      </w:r>
    </w:p>
    <w:p w:rsidR="00F03426" w:rsidRPr="00F03426" w:rsidRDefault="00F03426" w:rsidP="00F03426">
      <w:pPr>
        <w:pStyle w:val="Standard"/>
        <w:tabs>
          <w:tab w:val="left" w:pos="1920"/>
        </w:tabs>
        <w:spacing w:line="240" w:lineRule="auto"/>
        <w:ind w:left="720"/>
        <w:rPr>
          <w:rFonts w:eastAsiaTheme="majorEastAsia" w:cstheme="majorBidi"/>
          <w:b/>
          <w:bCs/>
        </w:rPr>
      </w:pPr>
      <w:r w:rsidRPr="00F03426">
        <w:rPr>
          <w:rFonts w:eastAsiaTheme="majorEastAsia" w:cstheme="majorBidi"/>
          <w:bCs/>
        </w:rPr>
        <w:t xml:space="preserve">Man kan bruke verbene i salmen til å nærme seg innholdet: plante, høste, gi, tilgi, løfte, bære osv. Barna kan lage korte scener til disse. </w:t>
      </w:r>
      <w:r w:rsidRPr="005D68A1">
        <w:rPr>
          <w:rFonts w:eastAsiaTheme="majorEastAsia" w:cstheme="majorBidi"/>
          <w:bCs/>
        </w:rPr>
        <w:t>Samtale etterpå: Hvordan «åpner [dette] en dør til Guds rike»? Hva betyr det?</w:t>
      </w:r>
      <w:r w:rsidRPr="00F03426">
        <w:rPr>
          <w:rFonts w:eastAsiaTheme="majorEastAsia" w:cstheme="majorBidi"/>
          <w:b/>
          <w:bCs/>
        </w:rPr>
        <w:t xml:space="preserve"> </w:t>
      </w:r>
    </w:p>
    <w:p w:rsidR="00F03426" w:rsidRDefault="00F03426" w:rsidP="00F03426">
      <w:pPr>
        <w:pStyle w:val="Standard"/>
        <w:numPr>
          <w:ilvl w:val="0"/>
          <w:numId w:val="1"/>
        </w:numPr>
        <w:tabs>
          <w:tab w:val="left" w:pos="1920"/>
        </w:tabs>
        <w:rPr>
          <w:rFonts w:eastAsiaTheme="majorEastAsia" w:cstheme="majorBidi"/>
          <w:b/>
          <w:bCs/>
        </w:rPr>
      </w:pPr>
      <w:r>
        <w:rPr>
          <w:rFonts w:eastAsiaTheme="majorEastAsia" w:cstheme="majorBidi"/>
          <w:b/>
          <w:bCs/>
        </w:rPr>
        <w:t>J</w:t>
      </w:r>
      <w:r w:rsidRPr="007A27D8">
        <w:rPr>
          <w:rFonts w:eastAsiaTheme="majorEastAsia" w:cstheme="majorBidi"/>
          <w:b/>
          <w:bCs/>
        </w:rPr>
        <w:t>esus viser seg for disiplene</w:t>
      </w:r>
      <w:r>
        <w:rPr>
          <w:rFonts w:eastAsiaTheme="majorEastAsia" w:cstheme="majorBidi"/>
          <w:b/>
          <w:bCs/>
        </w:rPr>
        <w:t xml:space="preserve">, </w:t>
      </w:r>
      <w:proofErr w:type="spellStart"/>
      <w:r>
        <w:rPr>
          <w:rFonts w:eastAsiaTheme="majorEastAsia" w:cstheme="majorBidi"/>
          <w:b/>
          <w:bCs/>
        </w:rPr>
        <w:t>Joh</w:t>
      </w:r>
      <w:proofErr w:type="spellEnd"/>
      <w:r>
        <w:rPr>
          <w:rFonts w:eastAsiaTheme="majorEastAsia" w:cstheme="majorBidi"/>
          <w:b/>
          <w:bCs/>
        </w:rPr>
        <w:t>, 20, 19-23</w:t>
      </w:r>
    </w:p>
    <w:p w:rsidR="00F03426" w:rsidRDefault="00F03426" w:rsidP="00F03426">
      <w:pPr>
        <w:pStyle w:val="Standard"/>
        <w:tabs>
          <w:tab w:val="left" w:pos="1920"/>
        </w:tabs>
        <w:ind w:left="720"/>
        <w:rPr>
          <w:rFonts w:eastAsiaTheme="majorEastAsia" w:cstheme="majorBidi"/>
          <w:bCs/>
        </w:rPr>
      </w:pPr>
      <w:r>
        <w:rPr>
          <w:rFonts w:eastAsiaTheme="majorEastAsia" w:cstheme="majorBidi"/>
          <w:bCs/>
        </w:rPr>
        <w:t xml:space="preserve">I salmen siteres fra nevnte bibeltekst som kan fortelles. Hvem er så sendt ut? Hva betyr det å være utsendt? </w:t>
      </w:r>
    </w:p>
    <w:p w:rsidR="00F03426" w:rsidRDefault="00F03426" w:rsidP="00F03426">
      <w:pPr>
        <w:pStyle w:val="Standard"/>
        <w:numPr>
          <w:ilvl w:val="0"/>
          <w:numId w:val="1"/>
        </w:numPr>
        <w:tabs>
          <w:tab w:val="left" w:pos="1920"/>
        </w:tabs>
        <w:rPr>
          <w:rFonts w:eastAsiaTheme="majorEastAsia" w:cstheme="majorBidi"/>
          <w:b/>
          <w:bCs/>
        </w:rPr>
      </w:pPr>
      <w:r w:rsidRPr="00A22E4D">
        <w:rPr>
          <w:rFonts w:eastAsiaTheme="majorEastAsia" w:cstheme="majorBidi"/>
          <w:b/>
          <w:bCs/>
        </w:rPr>
        <w:t>Livsveien</w:t>
      </w:r>
    </w:p>
    <w:p w:rsidR="00F03426" w:rsidRDefault="00F03426" w:rsidP="00F03426">
      <w:pPr>
        <w:pStyle w:val="Standard"/>
        <w:tabs>
          <w:tab w:val="left" w:pos="1920"/>
        </w:tabs>
        <w:ind w:left="720"/>
        <w:rPr>
          <w:rFonts w:eastAsiaTheme="majorEastAsia" w:cstheme="majorBidi"/>
          <w:bCs/>
        </w:rPr>
      </w:pPr>
      <w:r>
        <w:rPr>
          <w:rFonts w:eastAsiaTheme="majorEastAsia" w:cstheme="majorBidi"/>
          <w:bCs/>
        </w:rPr>
        <w:t>Salmen handler om livsveien, o</w:t>
      </w:r>
      <w:r w:rsidRPr="00A22E4D">
        <w:rPr>
          <w:rFonts w:eastAsiaTheme="majorEastAsia" w:cstheme="majorBidi"/>
          <w:bCs/>
        </w:rPr>
        <w:t>ppbrudd</w:t>
      </w:r>
      <w:r>
        <w:rPr>
          <w:rFonts w:eastAsiaTheme="majorEastAsia" w:cstheme="majorBidi"/>
          <w:bCs/>
        </w:rPr>
        <w:t xml:space="preserve">, sendelse og etterfølgelse. Forskjellige bibelske vei-fortellinger handler om dette: </w:t>
      </w:r>
      <w:proofErr w:type="spellStart"/>
      <w:r>
        <w:rPr>
          <w:rFonts w:eastAsiaTheme="majorEastAsia" w:cstheme="majorBidi"/>
          <w:bCs/>
        </w:rPr>
        <w:t>Exodus</w:t>
      </w:r>
      <w:proofErr w:type="spellEnd"/>
      <w:r>
        <w:rPr>
          <w:rFonts w:eastAsiaTheme="majorEastAsia" w:cstheme="majorBidi"/>
          <w:bCs/>
        </w:rPr>
        <w:t xml:space="preserve">, Elia, Jona, lignelsen om den bortkomne sønnen, Emmaus osv. Bruk en eller flere av disse som utgangspunkt for en samtale om oppbrudd, å starte noe nytt, å være på livsveien ... Barna kan kjenne seg igjen gjennom egne erfaringer: skolestart, feriestart, flytting, reiser ... Erfaringene kan males eller man kan lage collager (med avispapirutklipp) eller lage bilder med gjenstander (sand, steiner, figurer, </w:t>
      </w:r>
      <w:proofErr w:type="spellStart"/>
      <w:r>
        <w:rPr>
          <w:rFonts w:eastAsiaTheme="majorEastAsia" w:cstheme="majorBidi"/>
          <w:bCs/>
        </w:rPr>
        <w:t>osv</w:t>
      </w:r>
      <w:proofErr w:type="spellEnd"/>
      <w:r>
        <w:rPr>
          <w:rFonts w:eastAsiaTheme="majorEastAsia" w:cstheme="majorBidi"/>
          <w:bCs/>
        </w:rPr>
        <w:t xml:space="preserve">). Samtale: </w:t>
      </w:r>
      <w:proofErr w:type="gramStart"/>
      <w:r>
        <w:rPr>
          <w:rFonts w:eastAsiaTheme="majorEastAsia" w:cstheme="majorBidi"/>
          <w:bCs/>
        </w:rPr>
        <w:t>hvor i de bibelske fortellingene kjenner jeg meg igjen?</w:t>
      </w:r>
      <w:proofErr w:type="gramEnd"/>
      <w:r>
        <w:rPr>
          <w:rFonts w:eastAsiaTheme="majorEastAsia" w:cstheme="majorBidi"/>
          <w:bCs/>
        </w:rPr>
        <w:t xml:space="preserve"> Hva hjelper meg på veien?</w:t>
      </w:r>
    </w:p>
    <w:p w:rsidR="00616855" w:rsidRDefault="00616855" w:rsidP="00F03426">
      <w:pPr>
        <w:pStyle w:val="Standard"/>
        <w:tabs>
          <w:tab w:val="left" w:pos="1920"/>
        </w:tabs>
        <w:ind w:left="720"/>
        <w:rPr>
          <w:rFonts w:eastAsiaTheme="majorEastAsia" w:cstheme="majorBidi"/>
          <w:bCs/>
        </w:rPr>
      </w:pPr>
    </w:p>
    <w:p w:rsidR="00616855" w:rsidRDefault="00616855" w:rsidP="00F03426">
      <w:pPr>
        <w:pStyle w:val="Standard"/>
        <w:tabs>
          <w:tab w:val="left" w:pos="1920"/>
        </w:tabs>
        <w:ind w:left="720"/>
        <w:rPr>
          <w:rFonts w:eastAsiaTheme="majorEastAsia" w:cstheme="majorBidi"/>
          <w:bCs/>
        </w:rPr>
      </w:pPr>
    </w:p>
    <w:p w:rsidR="00616855" w:rsidRDefault="00616855" w:rsidP="00616855">
      <w:pPr>
        <w:rPr>
          <w:b/>
        </w:rPr>
      </w:pPr>
    </w:p>
    <w:p w:rsidR="00616855" w:rsidRPr="00616855" w:rsidRDefault="00616855" w:rsidP="00616855">
      <w:pPr>
        <w:pStyle w:val="Listeavsnitt"/>
        <w:numPr>
          <w:ilvl w:val="0"/>
          <w:numId w:val="1"/>
        </w:numPr>
        <w:rPr>
          <w:b/>
        </w:rPr>
      </w:pPr>
      <w:r w:rsidRPr="00616855">
        <w:rPr>
          <w:b/>
        </w:rPr>
        <w:t>Forsanger</w:t>
      </w:r>
    </w:p>
    <w:p w:rsidR="00616855" w:rsidRDefault="00616855" w:rsidP="00616855">
      <w:pPr>
        <w:pStyle w:val="Listeavsnitt"/>
      </w:pPr>
      <w:r>
        <w:lastRenderedPageBreak/>
        <w:t xml:space="preserve">Etter at vi har snakket litt om hva teksten handler om: Én i gruppa som er god til å synge kan ha rollen som «Kristus», og synge første vers før de andre. Det går også an å dele opp slik at forsangeren synger første del av versene, og de andre synger andre del av versene. </w:t>
      </w:r>
    </w:p>
    <w:p w:rsidR="00616855" w:rsidRPr="00616855" w:rsidRDefault="00616855" w:rsidP="00616855">
      <w:pPr>
        <w:pStyle w:val="Listeavsnitt"/>
        <w:numPr>
          <w:ilvl w:val="0"/>
          <w:numId w:val="1"/>
        </w:numPr>
        <w:rPr>
          <w:b/>
        </w:rPr>
      </w:pPr>
      <w:r>
        <w:rPr>
          <w:b/>
        </w:rPr>
        <w:t>Piano eller andre instrumenter</w:t>
      </w:r>
    </w:p>
    <w:p w:rsidR="00616855" w:rsidRDefault="00616855" w:rsidP="00616855">
      <w:pPr>
        <w:pStyle w:val="Listeavsnitt"/>
      </w:pPr>
      <w:r>
        <w:t>Et barn som spiller piano eller orgel kan øve med kirkemusikeren på forhånd, og spille til salmen mens de andre synger. Dersom flygel/piano og orgel er stemt likt, kan barnet spille melodien på piano, mens kirkemusikeren spiller de andre stemmene på orgel (eller omvendt).</w:t>
      </w:r>
    </w:p>
    <w:p w:rsidR="00616855" w:rsidRDefault="00616855" w:rsidP="00616855">
      <w:pPr>
        <w:pStyle w:val="Listeavsnitt"/>
      </w:pPr>
      <w:r>
        <w:t>Er det andre instrumentalister blant barna, egner denne seg fint med andre instrumenter enn bare piano eller orgel.</w:t>
      </w:r>
    </w:p>
    <w:p w:rsidR="00616855" w:rsidRDefault="00616855" w:rsidP="00616855">
      <w:pPr>
        <w:pStyle w:val="Listeavsnitt"/>
      </w:pPr>
      <w:r>
        <w:t xml:space="preserve">I stedet for å øve på forhånd, kan en legge opp til å ha en </w:t>
      </w:r>
      <w:proofErr w:type="spellStart"/>
      <w:r>
        <w:t>øvingsøkt</w:t>
      </w:r>
      <w:proofErr w:type="spellEnd"/>
      <w:r>
        <w:t xml:space="preserve"> med solister og instrumentalister i løpet av «Lys våken».</w:t>
      </w:r>
    </w:p>
    <w:p w:rsidR="00616855" w:rsidRDefault="00616855" w:rsidP="00616855">
      <w:r w:rsidRPr="00616855">
        <w:rPr>
          <w:b/>
        </w:rPr>
        <w:t>NB:</w:t>
      </w:r>
      <w:r>
        <w:t xml:space="preserve"> Spillesatsen til denne kommer først med i bind 3 av koralboka, men spillesats finnes i Spillebok til Salmer 1997 på nr. 173. Besifring finnes i besifringssalmeboka på nr. 991.</w:t>
      </w:r>
      <w:r w:rsidR="005D68A1">
        <w:t xml:space="preserve"> Spillesatsen kan også hentes </w:t>
      </w:r>
      <w:proofErr w:type="gramStart"/>
      <w:r w:rsidR="005D68A1">
        <w:t xml:space="preserve">her:  </w:t>
      </w:r>
      <w:r w:rsidR="005D68A1">
        <w:fldChar w:fldCharType="begin"/>
      </w:r>
      <w:proofErr w:type="gramEnd"/>
      <w:r w:rsidR="005D68A1">
        <w:instrText xml:space="preserve"> HYPERLINK "</w:instrText>
      </w:r>
      <w:r w:rsidR="005D68A1" w:rsidRPr="005D68A1">
        <w:instrText>http://cantando.com/WorkDetail/30156</w:instrText>
      </w:r>
      <w:r w:rsidR="005D68A1">
        <w:instrText xml:space="preserve">" </w:instrText>
      </w:r>
      <w:r w:rsidR="005D68A1">
        <w:fldChar w:fldCharType="separate"/>
      </w:r>
      <w:r w:rsidR="005D68A1" w:rsidRPr="00F944EB">
        <w:rPr>
          <w:rStyle w:val="Hyperkobling"/>
        </w:rPr>
        <w:t>http://cantando.com/WorkDetail/30156</w:t>
      </w:r>
      <w:r w:rsidR="005D68A1">
        <w:fldChar w:fldCharType="end"/>
      </w:r>
    </w:p>
    <w:p w:rsidR="00616855" w:rsidRPr="00616855" w:rsidRDefault="00616855" w:rsidP="00616855">
      <w:pPr>
        <w:pStyle w:val="Listeavsnitt"/>
        <w:keepNext/>
        <w:keepLines/>
        <w:numPr>
          <w:ilvl w:val="0"/>
          <w:numId w:val="1"/>
        </w:numPr>
        <w:spacing w:before="200" w:after="0"/>
        <w:outlineLvl w:val="1"/>
        <w:rPr>
          <w:rFonts w:eastAsiaTheme="majorEastAsia" w:cstheme="majorBidi"/>
          <w:b/>
          <w:bCs/>
        </w:rPr>
      </w:pPr>
      <w:r w:rsidRPr="00F03426">
        <w:rPr>
          <w:rFonts w:eastAsiaTheme="majorEastAsia" w:cstheme="majorBidi"/>
          <w:b/>
          <w:bCs/>
        </w:rPr>
        <w:t>Diskantstemmene</w:t>
      </w:r>
    </w:p>
    <w:p w:rsidR="00616855" w:rsidRDefault="00616855" w:rsidP="00616855">
      <w:pPr>
        <w:pStyle w:val="Listeavsnitt"/>
      </w:pPr>
      <w:r>
        <w:t xml:space="preserve">Diskantstemme kan legges på, kanskje er det korsangere blant barna, som kjenner denne fra før, eller kan øve den inn for anledningen? Diskanten finnes her: </w:t>
      </w:r>
      <w:hyperlink r:id="rId8" w:history="1">
        <w:r w:rsidR="005D68A1" w:rsidRPr="00F944EB">
          <w:rPr>
            <w:rStyle w:val="Hyperkobling"/>
          </w:rPr>
          <w:t>http://cantando.com/WorkDetail/30156</w:t>
        </w:r>
      </w:hyperlink>
      <w:r w:rsidR="005D68A1">
        <w:t xml:space="preserve"> </w:t>
      </w:r>
      <w:r>
        <w:t xml:space="preserve">Mange organister og kordirigenter har denne noten fra før, blant Hovlands diskanter. </w:t>
      </w:r>
    </w:p>
    <w:p w:rsidR="00E91BF7" w:rsidRDefault="00E91BF7">
      <w:bookmarkStart w:id="0" w:name="_GoBack"/>
      <w:bookmarkEnd w:id="0"/>
    </w:p>
    <w:sectPr w:rsidR="00E91BF7" w:rsidSect="00F03426">
      <w:pgSz w:w="11906" w:h="16838"/>
      <w:pgMar w:top="6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426" w:rsidRDefault="00F03426" w:rsidP="00F03426">
      <w:pPr>
        <w:spacing w:after="0" w:line="240" w:lineRule="auto"/>
      </w:pPr>
      <w:r>
        <w:separator/>
      </w:r>
    </w:p>
  </w:endnote>
  <w:endnote w:type="continuationSeparator" w:id="0">
    <w:p w:rsidR="00F03426" w:rsidRDefault="00F03426" w:rsidP="00F0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426" w:rsidRDefault="00F03426" w:rsidP="00F03426">
      <w:pPr>
        <w:spacing w:after="0" w:line="240" w:lineRule="auto"/>
      </w:pPr>
      <w:r>
        <w:separator/>
      </w:r>
    </w:p>
  </w:footnote>
  <w:footnote w:type="continuationSeparator" w:id="0">
    <w:p w:rsidR="00F03426" w:rsidRDefault="00F03426" w:rsidP="00F03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C5171"/>
    <w:multiLevelType w:val="hybridMultilevel"/>
    <w:tmpl w:val="D8DAB6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752"/>
    <w:rsid w:val="00175752"/>
    <w:rsid w:val="004179F8"/>
    <w:rsid w:val="005D68A1"/>
    <w:rsid w:val="00616855"/>
    <w:rsid w:val="006C6F42"/>
    <w:rsid w:val="007A27D8"/>
    <w:rsid w:val="008A5B10"/>
    <w:rsid w:val="00A22E4D"/>
    <w:rsid w:val="00E322EA"/>
    <w:rsid w:val="00E91BF7"/>
    <w:rsid w:val="00F034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4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22E4D"/>
    <w:pPr>
      <w:ind w:left="720"/>
      <w:contextualSpacing/>
    </w:pPr>
  </w:style>
  <w:style w:type="paragraph" w:styleId="Topptekst">
    <w:name w:val="header"/>
    <w:basedOn w:val="Normal"/>
    <w:link w:val="TopptekstTegn"/>
    <w:uiPriority w:val="99"/>
    <w:unhideWhenUsed/>
    <w:rsid w:val="00F0342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03426"/>
  </w:style>
  <w:style w:type="paragraph" w:styleId="Bunntekst">
    <w:name w:val="footer"/>
    <w:basedOn w:val="Normal"/>
    <w:link w:val="BunntekstTegn"/>
    <w:uiPriority w:val="99"/>
    <w:unhideWhenUsed/>
    <w:rsid w:val="00F0342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03426"/>
  </w:style>
  <w:style w:type="paragraph" w:customStyle="1" w:styleId="Standard">
    <w:name w:val="Standard"/>
    <w:rsid w:val="00F03426"/>
    <w:pPr>
      <w:suppressAutoHyphens/>
    </w:pPr>
    <w:rPr>
      <w:rFonts w:ascii="Calibri" w:eastAsia="DejaVu Sans" w:hAnsi="Calibri" w:cs="Calibri"/>
      <w:color w:val="00000A"/>
    </w:rPr>
  </w:style>
  <w:style w:type="character" w:styleId="Hyperkobling">
    <w:name w:val="Hyperlink"/>
    <w:basedOn w:val="Standardskriftforavsnitt"/>
    <w:uiPriority w:val="99"/>
    <w:unhideWhenUsed/>
    <w:rsid w:val="005D68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4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22E4D"/>
    <w:pPr>
      <w:ind w:left="720"/>
      <w:contextualSpacing/>
    </w:pPr>
  </w:style>
  <w:style w:type="paragraph" w:styleId="Topptekst">
    <w:name w:val="header"/>
    <w:basedOn w:val="Normal"/>
    <w:link w:val="TopptekstTegn"/>
    <w:uiPriority w:val="99"/>
    <w:unhideWhenUsed/>
    <w:rsid w:val="00F0342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03426"/>
  </w:style>
  <w:style w:type="paragraph" w:styleId="Bunntekst">
    <w:name w:val="footer"/>
    <w:basedOn w:val="Normal"/>
    <w:link w:val="BunntekstTegn"/>
    <w:uiPriority w:val="99"/>
    <w:unhideWhenUsed/>
    <w:rsid w:val="00F0342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03426"/>
  </w:style>
  <w:style w:type="paragraph" w:customStyle="1" w:styleId="Standard">
    <w:name w:val="Standard"/>
    <w:rsid w:val="00F03426"/>
    <w:pPr>
      <w:suppressAutoHyphens/>
    </w:pPr>
    <w:rPr>
      <w:rFonts w:ascii="Calibri" w:eastAsia="DejaVu Sans" w:hAnsi="Calibri" w:cs="Calibri"/>
      <w:color w:val="00000A"/>
    </w:rPr>
  </w:style>
  <w:style w:type="character" w:styleId="Hyperkobling">
    <w:name w:val="Hyperlink"/>
    <w:basedOn w:val="Standardskriftforavsnitt"/>
    <w:uiPriority w:val="99"/>
    <w:unhideWhenUsed/>
    <w:rsid w:val="005D68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tando.com/WorkDetail/3015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543</Words>
  <Characters>2884</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Pahlke, Silke</dc:creator>
  <cp:keywords/>
  <dc:description/>
  <cp:lastModifiedBy>Fongen, Elisabeth</cp:lastModifiedBy>
  <cp:revision>6</cp:revision>
  <dcterms:created xsi:type="dcterms:W3CDTF">2014-09-19T10:28:00Z</dcterms:created>
  <dcterms:modified xsi:type="dcterms:W3CDTF">2014-10-02T09:22:00Z</dcterms:modified>
</cp:coreProperties>
</file>