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AC17" w14:textId="77777777" w:rsidR="003A405F" w:rsidRPr="003A405F" w:rsidRDefault="00B40B35" w:rsidP="00B40B35">
      <w:pPr>
        <w:spacing w:after="0" w:line="240" w:lineRule="auto"/>
        <w:contextualSpacing/>
        <w:jc w:val="both"/>
        <w:rPr>
          <w:rFonts w:asciiTheme="majorHAnsi" w:eastAsiaTheme="majorEastAsia" w:hAnsiTheme="majorHAnsi" w:cstheme="majorBidi"/>
          <w:spacing w:val="-10"/>
          <w:kern w:val="28"/>
          <w:sz w:val="56"/>
          <w:szCs w:val="56"/>
        </w:rPr>
      </w:pPr>
      <w:r w:rsidRPr="003A405F">
        <w:rPr>
          <w:rFonts w:asciiTheme="majorHAnsi" w:eastAsiaTheme="majorEastAsia" w:hAnsiTheme="majorHAnsi" w:cstheme="majorBidi"/>
          <w:noProof/>
          <w:spacing w:val="-10"/>
          <w:kern w:val="28"/>
          <w:sz w:val="56"/>
          <w:szCs w:val="56"/>
          <w:lang w:eastAsia="nb-NO"/>
        </w:rPr>
        <w:drawing>
          <wp:anchor distT="0" distB="0" distL="114300" distR="114300" simplePos="0" relativeHeight="251658240" behindDoc="0" locked="0" layoutInCell="1" allowOverlap="1" wp14:anchorId="4EB46524" wp14:editId="7998E7D2">
            <wp:simplePos x="0" y="0"/>
            <wp:positionH relativeFrom="margin">
              <wp:align>right</wp:align>
            </wp:positionH>
            <wp:positionV relativeFrom="paragraph">
              <wp:posOffset>0</wp:posOffset>
            </wp:positionV>
            <wp:extent cx="1619885" cy="848360"/>
            <wp:effectExtent l="0" t="0" r="0" b="8890"/>
            <wp:wrapThrough wrapText="bothSides">
              <wp:wrapPolygon edited="0">
                <wp:start x="9145" y="0"/>
                <wp:lineTo x="6858" y="1940"/>
                <wp:lineTo x="4826" y="5820"/>
                <wp:lineTo x="4826" y="7760"/>
                <wp:lineTo x="0" y="11641"/>
                <wp:lineTo x="0" y="16006"/>
                <wp:lineTo x="1270" y="21341"/>
                <wp:lineTo x="21338" y="21341"/>
                <wp:lineTo x="21338" y="1455"/>
                <wp:lineTo x="20575" y="0"/>
                <wp:lineTo x="9145" y="0"/>
              </wp:wrapPolygon>
            </wp:wrapThrough>
            <wp:docPr id="2" name="ressursbilde" descr="https://www.ressursbanken.no/wp-content/uploads/2012/10/DNK_lysvaken_logo_RGB_Sta╠èende-250x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sursbilde" descr="https://www.ressursbanken.no/wp-content/uploads/2012/10/DNK_lysvaken_logo_RGB_Sta╠èende-250x1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848360"/>
                    </a:xfrm>
                    <a:prstGeom prst="rect">
                      <a:avLst/>
                    </a:prstGeom>
                    <a:noFill/>
                    <a:ln>
                      <a:noFill/>
                    </a:ln>
                  </pic:spPr>
                </pic:pic>
              </a:graphicData>
            </a:graphic>
          </wp:anchor>
        </w:drawing>
      </w:r>
      <w:r w:rsidR="003A405F" w:rsidRPr="003A405F">
        <w:rPr>
          <w:rFonts w:asciiTheme="majorHAnsi" w:eastAsiaTheme="majorEastAsia" w:hAnsiTheme="majorHAnsi" w:cstheme="majorBidi"/>
          <w:spacing w:val="-10"/>
          <w:kern w:val="28"/>
          <w:sz w:val="56"/>
          <w:szCs w:val="56"/>
        </w:rPr>
        <w:t>Generelle tips</w:t>
      </w:r>
      <w:r w:rsidR="003A405F" w:rsidRPr="003A405F">
        <w:rPr>
          <w:rFonts w:asciiTheme="majorHAnsi" w:eastAsiaTheme="majorEastAsia" w:hAnsiTheme="majorHAnsi" w:cstheme="majorBidi"/>
          <w:spacing w:val="-10"/>
          <w:kern w:val="28"/>
          <w:sz w:val="56"/>
          <w:szCs w:val="56"/>
        </w:rPr>
        <w:tab/>
      </w:r>
      <w:r w:rsidR="003A405F" w:rsidRPr="003A405F">
        <w:rPr>
          <w:rFonts w:asciiTheme="majorHAnsi" w:eastAsiaTheme="majorEastAsia" w:hAnsiTheme="majorHAnsi" w:cstheme="majorBidi"/>
          <w:spacing w:val="-10"/>
          <w:kern w:val="28"/>
          <w:sz w:val="56"/>
          <w:szCs w:val="56"/>
        </w:rPr>
        <w:tab/>
      </w:r>
      <w:r w:rsidR="003A405F" w:rsidRPr="003A405F">
        <w:rPr>
          <w:rFonts w:asciiTheme="majorHAnsi" w:eastAsiaTheme="majorEastAsia" w:hAnsiTheme="majorHAnsi" w:cstheme="majorBidi"/>
          <w:spacing w:val="-10"/>
          <w:kern w:val="28"/>
          <w:sz w:val="56"/>
          <w:szCs w:val="56"/>
        </w:rPr>
        <w:tab/>
      </w:r>
      <w:r w:rsidR="003A405F" w:rsidRPr="003A405F">
        <w:rPr>
          <w:rFonts w:asciiTheme="majorHAnsi" w:eastAsiaTheme="majorEastAsia" w:hAnsiTheme="majorHAnsi" w:cstheme="majorBidi"/>
          <w:spacing w:val="-10"/>
          <w:kern w:val="28"/>
          <w:sz w:val="56"/>
          <w:szCs w:val="56"/>
        </w:rPr>
        <w:tab/>
      </w:r>
      <w:r w:rsidR="003A405F" w:rsidRPr="003A405F">
        <w:rPr>
          <w:rFonts w:asciiTheme="majorHAnsi" w:eastAsiaTheme="majorEastAsia" w:hAnsiTheme="majorHAnsi" w:cstheme="majorBidi"/>
          <w:noProof/>
          <w:spacing w:val="-10"/>
          <w:kern w:val="28"/>
          <w:sz w:val="56"/>
          <w:szCs w:val="56"/>
          <w:lang w:eastAsia="nb-NO"/>
        </w:rPr>
        <w:t xml:space="preserve"> </w:t>
      </w:r>
    </w:p>
    <w:p w14:paraId="71A3C38C" w14:textId="77777777" w:rsidR="003A405F" w:rsidRDefault="003A405F" w:rsidP="00B40B35">
      <w:pPr>
        <w:spacing w:after="160" w:line="259" w:lineRule="auto"/>
        <w:jc w:val="both"/>
        <w:rPr>
          <w:rFonts w:eastAsiaTheme="minorHAnsi"/>
          <w:szCs w:val="22"/>
        </w:rPr>
      </w:pPr>
    </w:p>
    <w:p w14:paraId="3291BFDB" w14:textId="77777777" w:rsidR="00B40B35" w:rsidRPr="003A405F" w:rsidRDefault="00B40B35" w:rsidP="00B40B35">
      <w:pPr>
        <w:spacing w:after="160" w:line="259" w:lineRule="auto"/>
        <w:jc w:val="both"/>
        <w:rPr>
          <w:rFonts w:eastAsiaTheme="minorHAnsi"/>
          <w:szCs w:val="22"/>
        </w:rPr>
      </w:pPr>
    </w:p>
    <w:p w14:paraId="1C7A00EA" w14:textId="77777777" w:rsidR="00353744" w:rsidRPr="003A405F" w:rsidRDefault="003A405F" w:rsidP="00B40B35">
      <w:pPr>
        <w:spacing w:after="0" w:line="240" w:lineRule="auto"/>
        <w:jc w:val="both"/>
        <w:rPr>
          <w:rFonts w:eastAsiaTheme="minorHAnsi"/>
          <w:b/>
          <w:bCs/>
          <w:szCs w:val="22"/>
        </w:rPr>
      </w:pPr>
      <w:r w:rsidRPr="003A405F">
        <w:rPr>
          <w:rFonts w:eastAsiaTheme="minorHAnsi"/>
          <w:b/>
          <w:bCs/>
          <w:szCs w:val="22"/>
        </w:rPr>
        <w:t>Planlegging</w:t>
      </w:r>
    </w:p>
    <w:p w14:paraId="0F81C802" w14:textId="77777777" w:rsidR="003A405F" w:rsidRPr="003A405F" w:rsidRDefault="003A405F" w:rsidP="00B40B35">
      <w:pPr>
        <w:spacing w:after="160" w:line="259" w:lineRule="auto"/>
        <w:jc w:val="both"/>
        <w:rPr>
          <w:rFonts w:eastAsiaTheme="minorHAnsi"/>
          <w:szCs w:val="22"/>
        </w:rPr>
      </w:pPr>
      <w:r w:rsidRPr="003A405F">
        <w:rPr>
          <w:rFonts w:eastAsiaTheme="minorHAnsi"/>
          <w:szCs w:val="22"/>
        </w:rPr>
        <w:t xml:space="preserve">Temaer, tekster og aktiviteter for Lys våken må velges lokalt. Velg helst ikke mer enn én tekst og ett tema! All innhold kan lett knyttes til advent, men også til en annen tid i kirkeåret. </w:t>
      </w:r>
    </w:p>
    <w:p w14:paraId="00E2B4A5" w14:textId="77777777" w:rsidR="003A405F" w:rsidRDefault="003A405F" w:rsidP="00B40B35">
      <w:pPr>
        <w:spacing w:after="160" w:line="259" w:lineRule="auto"/>
        <w:jc w:val="both"/>
        <w:rPr>
          <w:rFonts w:eastAsiaTheme="minorHAnsi"/>
          <w:szCs w:val="22"/>
        </w:rPr>
      </w:pPr>
      <w:r w:rsidRPr="003A405F">
        <w:rPr>
          <w:rFonts w:eastAsiaTheme="minorHAnsi"/>
          <w:szCs w:val="22"/>
        </w:rPr>
        <w:t xml:space="preserve">Mange Lys våken-aktiviteter og temaer passer fint til andre tider i kirkeåret. Tips til opplegg i pinse, påske eller høsttakketiden, eller rundt temaet kirkeåret, nattverd eller dåp: Sølvi Dahle, Heide Thorsen, Leif Arne Økland; </w:t>
      </w:r>
      <w:r w:rsidRPr="003A405F">
        <w:rPr>
          <w:rFonts w:eastAsiaTheme="minorHAnsi"/>
          <w:i/>
          <w:szCs w:val="22"/>
        </w:rPr>
        <w:t>Bli kjent i kirken</w:t>
      </w:r>
      <w:r w:rsidRPr="003A405F">
        <w:rPr>
          <w:rFonts w:eastAsiaTheme="minorHAnsi"/>
          <w:szCs w:val="22"/>
        </w:rPr>
        <w:t>, 2014; IKO-forlaget eller let etter ideer i ressursbanken.</w:t>
      </w:r>
    </w:p>
    <w:p w14:paraId="1438CF19" w14:textId="77777777" w:rsidR="001E7AC2" w:rsidRPr="001E7AC2" w:rsidRDefault="001E7AC2" w:rsidP="001E7AC2">
      <w:pPr>
        <w:pStyle w:val="Ingenmellomrom"/>
        <w:rPr>
          <w:rFonts w:eastAsiaTheme="minorHAnsi"/>
          <w:b/>
          <w:sz w:val="22"/>
          <w:szCs w:val="22"/>
        </w:rPr>
      </w:pPr>
      <w:r w:rsidRPr="001E7AC2">
        <w:rPr>
          <w:rFonts w:eastAsiaTheme="minorHAnsi"/>
          <w:b/>
          <w:sz w:val="22"/>
          <w:szCs w:val="22"/>
        </w:rPr>
        <w:t>Lag en kommunikasjonsplan</w:t>
      </w:r>
    </w:p>
    <w:p w14:paraId="626DAB8D" w14:textId="77777777" w:rsidR="001E7AC2" w:rsidRDefault="001E7AC2" w:rsidP="001E7AC2">
      <w:pPr>
        <w:pStyle w:val="Ingenmellomrom"/>
        <w:rPr>
          <w:rFonts w:eastAsiaTheme="minorHAnsi"/>
          <w:sz w:val="22"/>
          <w:szCs w:val="22"/>
        </w:rPr>
      </w:pPr>
      <w:r w:rsidRPr="001E7AC2">
        <w:rPr>
          <w:rFonts w:eastAsiaTheme="minorHAnsi"/>
          <w:sz w:val="22"/>
          <w:szCs w:val="22"/>
        </w:rPr>
        <w:t>Se under Kommunikasjon.</w:t>
      </w:r>
    </w:p>
    <w:p w14:paraId="245B31C7" w14:textId="77777777" w:rsidR="001E7AC2" w:rsidRPr="001E7AC2" w:rsidRDefault="001E7AC2" w:rsidP="001E7AC2">
      <w:pPr>
        <w:pStyle w:val="Ingenmellomrom"/>
        <w:rPr>
          <w:rFonts w:eastAsiaTheme="minorHAnsi"/>
          <w:sz w:val="22"/>
          <w:szCs w:val="22"/>
        </w:rPr>
      </w:pPr>
    </w:p>
    <w:p w14:paraId="59917084" w14:textId="77777777" w:rsidR="003A405F" w:rsidRPr="003A405F" w:rsidRDefault="003A405F" w:rsidP="00B40B35">
      <w:pPr>
        <w:spacing w:after="0" w:line="240" w:lineRule="auto"/>
        <w:jc w:val="both"/>
        <w:rPr>
          <w:rFonts w:eastAsiaTheme="minorHAnsi"/>
          <w:b/>
          <w:szCs w:val="22"/>
        </w:rPr>
      </w:pPr>
      <w:r w:rsidRPr="003A405F">
        <w:rPr>
          <w:rFonts w:eastAsiaTheme="minorHAnsi"/>
          <w:b/>
          <w:szCs w:val="22"/>
        </w:rPr>
        <w:t>Inviter andre allerede under planleggingen</w:t>
      </w:r>
    </w:p>
    <w:p w14:paraId="3B964DE5" w14:textId="77777777" w:rsidR="003A405F" w:rsidRPr="003A405F" w:rsidRDefault="003A405F" w:rsidP="00B40B35">
      <w:pPr>
        <w:spacing w:after="0" w:line="240" w:lineRule="auto"/>
        <w:jc w:val="both"/>
        <w:rPr>
          <w:rFonts w:eastAsia="Times New Roman" w:cs="Arial"/>
          <w:szCs w:val="22"/>
          <w:lang w:eastAsia="nb-NO"/>
        </w:rPr>
      </w:pPr>
      <w:r w:rsidRPr="003A405F">
        <w:rPr>
          <w:rFonts w:eastAsiaTheme="minorHAnsi"/>
          <w:szCs w:val="22"/>
        </w:rPr>
        <w:t>Inviter voksne fra menigheten, f.eks. til kveldssamlingen, til å lese eller fortelle noe. Eller inviter noen med spesielle interesser og kunnskap, eller</w:t>
      </w:r>
      <w:r w:rsidRPr="003A405F">
        <w:rPr>
          <w:rFonts w:eastAsia="Times New Roman" w:cs="Arial"/>
          <w:szCs w:val="22"/>
          <w:lang w:eastAsia="nb-NO"/>
        </w:rPr>
        <w:t xml:space="preserve"> engasjerte mennesker med spesielle ferdigheter eller engasjement, f.eks. for miljøet.</w:t>
      </w:r>
    </w:p>
    <w:p w14:paraId="10373125" w14:textId="77777777" w:rsidR="003A405F" w:rsidRDefault="003A405F" w:rsidP="00B40B35">
      <w:pPr>
        <w:spacing w:after="0" w:line="240" w:lineRule="auto"/>
        <w:jc w:val="both"/>
        <w:rPr>
          <w:rFonts w:eastAsia="Times New Roman" w:cs="Arial"/>
          <w:szCs w:val="22"/>
          <w:lang w:eastAsia="nb-NO"/>
        </w:rPr>
      </w:pPr>
      <w:r w:rsidRPr="003A405F">
        <w:rPr>
          <w:rFonts w:eastAsia="Times New Roman" w:cs="Arial"/>
          <w:szCs w:val="22"/>
          <w:lang w:eastAsia="nb-NO"/>
        </w:rPr>
        <w:t>Husk også å involvere menighetens barnegrupper, kor og andre i planleggingen og gjennomføringen av Lys våken. Det skaper større eierskap og kan bidra til rekruttering til kontinuerlige tiltak.</w:t>
      </w:r>
    </w:p>
    <w:p w14:paraId="306521F3" w14:textId="77777777" w:rsidR="00B156FC" w:rsidRPr="003A405F" w:rsidRDefault="00B156FC" w:rsidP="00B40B35">
      <w:pPr>
        <w:spacing w:after="0" w:line="240" w:lineRule="auto"/>
        <w:jc w:val="both"/>
        <w:rPr>
          <w:rFonts w:eastAsia="Times New Roman" w:cs="Arial"/>
          <w:szCs w:val="22"/>
          <w:lang w:eastAsia="nb-NO"/>
        </w:rPr>
      </w:pPr>
      <w:r>
        <w:rPr>
          <w:rFonts w:eastAsia="Times New Roman" w:cs="Arial"/>
          <w:szCs w:val="22"/>
          <w:lang w:eastAsia="nb-NO"/>
        </w:rPr>
        <w:t>Skal dere samarbeide med en speidergruppe så er det fint å ta i bruk fredslyset, se under Aktiviteter.</w:t>
      </w:r>
    </w:p>
    <w:p w14:paraId="32D42206" w14:textId="77777777" w:rsidR="003A405F" w:rsidRPr="003A405F" w:rsidRDefault="003A405F" w:rsidP="00B40B35">
      <w:pPr>
        <w:spacing w:after="0" w:line="240" w:lineRule="auto"/>
        <w:jc w:val="both"/>
        <w:rPr>
          <w:rFonts w:eastAsia="Times New Roman" w:cs="Arial"/>
          <w:szCs w:val="22"/>
          <w:lang w:eastAsia="nb-NO"/>
        </w:rPr>
      </w:pPr>
    </w:p>
    <w:p w14:paraId="0F2A033E" w14:textId="77777777" w:rsidR="003A405F" w:rsidRPr="003A405F" w:rsidRDefault="003A405F" w:rsidP="00B40B35">
      <w:pPr>
        <w:spacing w:after="0" w:line="240" w:lineRule="auto"/>
        <w:jc w:val="both"/>
        <w:rPr>
          <w:rFonts w:eastAsia="Times New Roman" w:cs="Arial"/>
          <w:b/>
          <w:szCs w:val="22"/>
          <w:lang w:eastAsia="nb-NO"/>
        </w:rPr>
      </w:pPr>
      <w:r w:rsidRPr="003A405F">
        <w:rPr>
          <w:rFonts w:eastAsia="Times New Roman" w:cs="Arial"/>
          <w:b/>
          <w:szCs w:val="22"/>
          <w:lang w:eastAsia="nb-NO"/>
        </w:rPr>
        <w:t>Ledersamling</w:t>
      </w:r>
    </w:p>
    <w:p w14:paraId="59CB2ACD" w14:textId="1CF0F02E" w:rsidR="003A405F" w:rsidRDefault="003A405F" w:rsidP="00B40B35">
      <w:pPr>
        <w:spacing w:after="0" w:line="240" w:lineRule="auto"/>
        <w:jc w:val="both"/>
        <w:rPr>
          <w:rFonts w:eastAsia="Times New Roman" w:cs="Arial"/>
          <w:szCs w:val="22"/>
          <w:lang w:eastAsia="nb-NO"/>
        </w:rPr>
      </w:pPr>
      <w:r w:rsidRPr="003A405F">
        <w:rPr>
          <w:rFonts w:eastAsia="Times New Roman" w:cs="Arial"/>
          <w:szCs w:val="22"/>
          <w:lang w:eastAsia="nb-NO"/>
        </w:rPr>
        <w:t>Ressurser til en ledersamling finner du i dokumen</w:t>
      </w:r>
      <w:r w:rsidR="005414EA">
        <w:rPr>
          <w:rFonts w:eastAsia="Times New Roman" w:cs="Arial"/>
          <w:szCs w:val="22"/>
          <w:lang w:eastAsia="nb-NO"/>
        </w:rPr>
        <w:t>tet Velg selv til foreldre og ledere</w:t>
      </w:r>
      <w:r w:rsidRPr="003A405F">
        <w:rPr>
          <w:rFonts w:eastAsia="Times New Roman" w:cs="Arial"/>
          <w:szCs w:val="22"/>
          <w:lang w:eastAsia="nb-NO"/>
        </w:rPr>
        <w:t>. H</w:t>
      </w:r>
      <w:r w:rsidR="002B4BD2">
        <w:rPr>
          <w:rFonts w:eastAsia="Times New Roman" w:cs="Arial"/>
          <w:szCs w:val="22"/>
          <w:lang w:eastAsia="nb-NO"/>
        </w:rPr>
        <w:t>a</w:t>
      </w:r>
      <w:r w:rsidRPr="003A405F">
        <w:rPr>
          <w:rFonts w:eastAsia="Times New Roman" w:cs="Arial"/>
          <w:szCs w:val="22"/>
          <w:lang w:eastAsia="nb-NO"/>
        </w:rPr>
        <w:t xml:space="preserve"> også gjennomgang av sikkerheten, husk det handler ikke bare om rutiner, men også om holdninger, varsomhet og grenser. Du finner mange tips til både rutiner og samtaler i ressursbanken.</w:t>
      </w:r>
    </w:p>
    <w:p w14:paraId="6235ED09" w14:textId="77777777" w:rsidR="00B40B35" w:rsidRDefault="00B40B35" w:rsidP="00B40B35">
      <w:pPr>
        <w:spacing w:after="0" w:line="240" w:lineRule="auto"/>
        <w:jc w:val="both"/>
        <w:rPr>
          <w:rFonts w:eastAsia="Times New Roman" w:cs="Arial"/>
          <w:szCs w:val="22"/>
          <w:lang w:eastAsia="nb-NO"/>
        </w:rPr>
      </w:pPr>
    </w:p>
    <w:p w14:paraId="49D3680E" w14:textId="77777777" w:rsidR="00B40B35" w:rsidRPr="003A405F" w:rsidRDefault="00B40B35" w:rsidP="00B40B35">
      <w:pPr>
        <w:spacing w:after="0" w:line="240" w:lineRule="auto"/>
        <w:jc w:val="both"/>
        <w:rPr>
          <w:rFonts w:eastAsia="Times New Roman" w:cs="Arial"/>
          <w:szCs w:val="22"/>
          <w:lang w:eastAsia="nb-NO"/>
        </w:rPr>
      </w:pPr>
      <w:r>
        <w:rPr>
          <w:rFonts w:eastAsia="Times New Roman" w:cs="Arial"/>
          <w:szCs w:val="22"/>
          <w:lang w:eastAsia="nb-NO"/>
        </w:rPr>
        <w:t xml:space="preserve">Bli med på </w:t>
      </w:r>
      <w:hyperlink r:id="rId9" w:history="1">
        <w:r w:rsidRPr="00B40B35">
          <w:rPr>
            <w:rStyle w:val="Hyperkobling"/>
            <w:rFonts w:eastAsia="Times New Roman" w:cs="Arial"/>
            <w:szCs w:val="22"/>
            <w:lang w:eastAsia="nb-NO"/>
          </w:rPr>
          <w:t>ALLEMED</w:t>
        </w:r>
      </w:hyperlink>
      <w:r>
        <w:rPr>
          <w:rFonts w:eastAsia="Times New Roman" w:cs="Arial"/>
          <w:szCs w:val="22"/>
          <w:lang w:eastAsia="nb-NO"/>
        </w:rPr>
        <w:t>!</w:t>
      </w:r>
    </w:p>
    <w:p w14:paraId="4E4BCF9B" w14:textId="77777777" w:rsidR="003A405F" w:rsidRPr="003A405F" w:rsidRDefault="003A405F" w:rsidP="00B40B35">
      <w:pPr>
        <w:spacing w:after="0" w:line="240" w:lineRule="auto"/>
        <w:jc w:val="both"/>
        <w:rPr>
          <w:rFonts w:eastAsia="Times New Roman" w:cs="Arial"/>
          <w:szCs w:val="22"/>
          <w:lang w:eastAsia="nb-NO"/>
        </w:rPr>
      </w:pPr>
    </w:p>
    <w:p w14:paraId="4D684413" w14:textId="77777777" w:rsidR="003A405F" w:rsidRPr="003A405F" w:rsidRDefault="003A405F" w:rsidP="00B40B35">
      <w:pPr>
        <w:spacing w:after="0" w:line="240" w:lineRule="auto"/>
        <w:jc w:val="both"/>
        <w:rPr>
          <w:rFonts w:eastAsiaTheme="minorHAnsi"/>
          <w:b/>
          <w:szCs w:val="22"/>
        </w:rPr>
      </w:pPr>
      <w:r w:rsidRPr="003A405F">
        <w:rPr>
          <w:rFonts w:eastAsiaTheme="minorHAnsi"/>
          <w:b/>
          <w:szCs w:val="22"/>
        </w:rPr>
        <w:t>Barns medvirkning</w:t>
      </w:r>
    </w:p>
    <w:p w14:paraId="340873C8" w14:textId="77777777" w:rsidR="003A405F" w:rsidRPr="003A405F" w:rsidRDefault="003A405F" w:rsidP="00B40B35">
      <w:pPr>
        <w:spacing w:after="0" w:line="240" w:lineRule="auto"/>
        <w:jc w:val="both"/>
        <w:rPr>
          <w:rFonts w:eastAsiaTheme="minorHAnsi"/>
          <w:szCs w:val="22"/>
        </w:rPr>
      </w:pPr>
      <w:r w:rsidRPr="003A405F">
        <w:rPr>
          <w:rFonts w:eastAsiaTheme="minorHAnsi"/>
          <w:szCs w:val="22"/>
        </w:rPr>
        <w:t>Gi rom for barns medvirkning. Medvirkning handler ikke om å gi barna mange valg. Barns medvirkning handler i stor grad om å lytte og om å la barnets stemme bli hørt. Barns medvirkning handler om at det enkle barn føler seg verdsatt og får kjenne at sin stemme teller med. Barns medvirkning handler om de voksnes holdninger overfor barnet, som anerkjenner barna som likeverdig og troende subjekter med egne meninger og uttrykk.</w:t>
      </w:r>
    </w:p>
    <w:p w14:paraId="434E8231" w14:textId="77777777" w:rsidR="003A405F" w:rsidRPr="003A405F" w:rsidRDefault="003A405F" w:rsidP="00B40B35">
      <w:pPr>
        <w:spacing w:after="0" w:line="240" w:lineRule="auto"/>
        <w:jc w:val="both"/>
        <w:rPr>
          <w:rFonts w:eastAsiaTheme="minorHAnsi"/>
          <w:szCs w:val="22"/>
        </w:rPr>
      </w:pPr>
    </w:p>
    <w:p w14:paraId="35E57708" w14:textId="77777777" w:rsidR="003A405F" w:rsidRPr="003A405F" w:rsidRDefault="003A405F" w:rsidP="00B40B35">
      <w:pPr>
        <w:spacing w:after="0" w:line="240" w:lineRule="auto"/>
        <w:jc w:val="both"/>
        <w:rPr>
          <w:rFonts w:eastAsiaTheme="minorHAnsi"/>
          <w:szCs w:val="22"/>
        </w:rPr>
      </w:pPr>
      <w:r w:rsidRPr="003A405F">
        <w:rPr>
          <w:rFonts w:eastAsiaTheme="minorHAnsi"/>
          <w:szCs w:val="22"/>
        </w:rPr>
        <w:t>Inviter gjerne barn og ungdomsledere allerede under planleggingen og gi rom for medbestemmelse. Planlegg helgen godt, men ha rom for endringer og dropp planlagte programpunkter når behov for endringer oppstår.</w:t>
      </w:r>
    </w:p>
    <w:p w14:paraId="3F143098" w14:textId="77777777" w:rsidR="003A405F" w:rsidRPr="003A405F" w:rsidRDefault="003A405F" w:rsidP="00B40B35">
      <w:pPr>
        <w:spacing w:after="0" w:line="240" w:lineRule="auto"/>
        <w:jc w:val="both"/>
        <w:rPr>
          <w:rFonts w:eastAsiaTheme="minorHAnsi"/>
          <w:szCs w:val="22"/>
        </w:rPr>
      </w:pPr>
    </w:p>
    <w:p w14:paraId="04990406" w14:textId="77777777" w:rsidR="003A405F" w:rsidRPr="003A405F" w:rsidRDefault="003A405F" w:rsidP="00B40B35">
      <w:pPr>
        <w:spacing w:after="0" w:line="240" w:lineRule="auto"/>
        <w:jc w:val="both"/>
        <w:rPr>
          <w:rFonts w:eastAsiaTheme="minorHAnsi"/>
          <w:b/>
          <w:szCs w:val="22"/>
        </w:rPr>
      </w:pPr>
      <w:r w:rsidRPr="003A405F">
        <w:rPr>
          <w:rFonts w:eastAsiaTheme="minorHAnsi"/>
          <w:b/>
          <w:szCs w:val="22"/>
        </w:rPr>
        <w:t>Hjemmet og familien</w:t>
      </w:r>
    </w:p>
    <w:p w14:paraId="7D3C149F" w14:textId="2022A9BE" w:rsidR="003A405F" w:rsidRPr="003A405F" w:rsidRDefault="003A405F" w:rsidP="00B40B35">
      <w:pPr>
        <w:spacing w:after="0" w:line="240" w:lineRule="auto"/>
        <w:jc w:val="both"/>
        <w:rPr>
          <w:rFonts w:eastAsiaTheme="minorHAnsi"/>
          <w:szCs w:val="22"/>
        </w:rPr>
      </w:pPr>
      <w:r w:rsidRPr="003A405F">
        <w:rPr>
          <w:rFonts w:eastAsiaTheme="minorHAnsi"/>
          <w:szCs w:val="22"/>
        </w:rPr>
        <w:t xml:space="preserve">Møtet med barna under Lys våken gir muligheter for å hjelpe til </w:t>
      </w:r>
      <w:r w:rsidR="002B4BD2">
        <w:rPr>
          <w:rFonts w:eastAsiaTheme="minorHAnsi"/>
          <w:szCs w:val="22"/>
        </w:rPr>
        <w:t xml:space="preserve">med </w:t>
      </w:r>
      <w:r w:rsidRPr="003A405F">
        <w:rPr>
          <w:rFonts w:eastAsiaTheme="minorHAnsi"/>
          <w:szCs w:val="22"/>
        </w:rPr>
        <w:t xml:space="preserve">trosopplæring i hjemmet. Inviter for eksempel til en liten foreldresamling om </w:t>
      </w:r>
      <w:proofErr w:type="spellStart"/>
      <w:r w:rsidRPr="003A405F">
        <w:rPr>
          <w:rFonts w:eastAsiaTheme="minorHAnsi"/>
          <w:szCs w:val="22"/>
        </w:rPr>
        <w:t>tweens</w:t>
      </w:r>
      <w:proofErr w:type="spellEnd"/>
      <w:r w:rsidRPr="003A405F">
        <w:rPr>
          <w:rFonts w:eastAsiaTheme="minorHAnsi"/>
          <w:szCs w:val="22"/>
        </w:rPr>
        <w:t xml:space="preserve"> i forbindelse med levering av barna. </w:t>
      </w:r>
    </w:p>
    <w:p w14:paraId="04F00BAE" w14:textId="77777777" w:rsidR="003A405F" w:rsidRPr="003A405F" w:rsidRDefault="005414EA" w:rsidP="00B40B35">
      <w:pPr>
        <w:spacing w:after="0" w:line="240" w:lineRule="auto"/>
        <w:jc w:val="both"/>
        <w:rPr>
          <w:rFonts w:eastAsiaTheme="minorHAnsi"/>
          <w:szCs w:val="22"/>
        </w:rPr>
      </w:pPr>
      <w:r>
        <w:rPr>
          <w:rFonts w:eastAsiaTheme="minorHAnsi"/>
          <w:szCs w:val="22"/>
        </w:rPr>
        <w:t>Se ressurser under FORELDRE-</w:t>
      </w:r>
      <w:r w:rsidRPr="005414EA">
        <w:rPr>
          <w:rFonts w:eastAsiaTheme="minorHAnsi"/>
          <w:szCs w:val="22"/>
        </w:rPr>
        <w:t xml:space="preserve"> OG LEDERSAMLING</w:t>
      </w:r>
      <w:r>
        <w:rPr>
          <w:rFonts w:eastAsiaTheme="minorHAnsi"/>
          <w:szCs w:val="22"/>
        </w:rPr>
        <w:t>.</w:t>
      </w:r>
    </w:p>
    <w:p w14:paraId="07FCC5B1" w14:textId="62682392" w:rsidR="003A405F" w:rsidRPr="003A405F" w:rsidRDefault="003A405F" w:rsidP="00B40B35">
      <w:pPr>
        <w:spacing w:after="0" w:line="240" w:lineRule="auto"/>
        <w:jc w:val="both"/>
        <w:rPr>
          <w:rFonts w:eastAsiaTheme="minorHAnsi"/>
          <w:szCs w:val="22"/>
        </w:rPr>
      </w:pPr>
      <w:r w:rsidRPr="003A405F">
        <w:rPr>
          <w:rFonts w:eastAsiaTheme="minorHAnsi"/>
          <w:szCs w:val="22"/>
        </w:rPr>
        <w:t xml:space="preserve">Det kan også være hensiktsmessig å snakke med foreldrene om gudstjenesten. </w:t>
      </w:r>
      <w:r w:rsidR="002B4BD2">
        <w:rPr>
          <w:rFonts w:eastAsiaTheme="minorHAnsi"/>
          <w:szCs w:val="22"/>
        </w:rPr>
        <w:t>Dersom</w:t>
      </w:r>
      <w:r w:rsidRPr="003A405F">
        <w:rPr>
          <w:rFonts w:eastAsiaTheme="minorHAnsi"/>
          <w:szCs w:val="22"/>
        </w:rPr>
        <w:t xml:space="preserve"> dere skal feire nattverd under gudstjenesten</w:t>
      </w:r>
      <w:r w:rsidR="002B4BD2">
        <w:rPr>
          <w:rFonts w:eastAsiaTheme="minorHAnsi"/>
          <w:szCs w:val="22"/>
        </w:rPr>
        <w:t>,</w:t>
      </w:r>
      <w:r w:rsidRPr="003A405F">
        <w:rPr>
          <w:rFonts w:eastAsiaTheme="minorHAnsi"/>
          <w:szCs w:val="22"/>
        </w:rPr>
        <w:t xml:space="preserve"> er det en fin anledning å tematisere det også. </w:t>
      </w:r>
    </w:p>
    <w:p w14:paraId="0738C29D" w14:textId="6C346022" w:rsidR="003A405F" w:rsidRPr="003A405F" w:rsidRDefault="003A405F" w:rsidP="00B40B35">
      <w:pPr>
        <w:spacing w:after="0" w:line="240" w:lineRule="auto"/>
        <w:jc w:val="both"/>
        <w:rPr>
          <w:rFonts w:eastAsiaTheme="minorHAnsi"/>
          <w:szCs w:val="22"/>
        </w:rPr>
      </w:pPr>
      <w:r w:rsidRPr="003A405F">
        <w:rPr>
          <w:rFonts w:eastAsiaTheme="minorHAnsi"/>
          <w:szCs w:val="22"/>
        </w:rPr>
        <w:t xml:space="preserve">Tenk gjennom hva barna tar med seg hjem, både av inntrykk, opplevelser, nye tanker og ting. Jo mer foreldre vet om innholdet i Lys våken, desto lettere er det for barn og foreldre å snakke om det </w:t>
      </w:r>
      <w:r w:rsidRPr="003A405F">
        <w:rPr>
          <w:rFonts w:eastAsiaTheme="minorHAnsi"/>
          <w:szCs w:val="22"/>
        </w:rPr>
        <w:lastRenderedPageBreak/>
        <w:t xml:space="preserve">hjemme. Ting barna får under samlingen kan hjelpe til slike samtaler, som </w:t>
      </w:r>
      <w:r w:rsidR="002B4BD2">
        <w:rPr>
          <w:rFonts w:eastAsiaTheme="minorHAnsi"/>
          <w:szCs w:val="22"/>
        </w:rPr>
        <w:t>K</w:t>
      </w:r>
      <w:r w:rsidRPr="003A405F">
        <w:rPr>
          <w:rFonts w:eastAsiaTheme="minorHAnsi"/>
          <w:szCs w:val="22"/>
        </w:rPr>
        <w:t>ristuskransen, Kirkens Nødhjelps adventskalender eller ting barna har laget. Lag for eksempel et enkelt ark med sanger og bønner dere bruker</w:t>
      </w:r>
      <w:r w:rsidR="002B4BD2">
        <w:rPr>
          <w:rFonts w:eastAsiaTheme="minorHAnsi"/>
          <w:szCs w:val="22"/>
        </w:rPr>
        <w:t xml:space="preserve"> som kan tas med hjem etterpå</w:t>
      </w:r>
      <w:r w:rsidRPr="003A405F">
        <w:rPr>
          <w:rFonts w:eastAsiaTheme="minorHAnsi"/>
          <w:szCs w:val="22"/>
        </w:rPr>
        <w:t>.</w:t>
      </w:r>
    </w:p>
    <w:p w14:paraId="278EB410" w14:textId="77777777" w:rsidR="003A405F" w:rsidRPr="003A405F" w:rsidRDefault="003A405F" w:rsidP="00B40B35">
      <w:pPr>
        <w:spacing w:after="0" w:line="240" w:lineRule="auto"/>
        <w:jc w:val="both"/>
        <w:rPr>
          <w:rFonts w:eastAsiaTheme="minorHAnsi"/>
          <w:szCs w:val="22"/>
        </w:rPr>
      </w:pPr>
    </w:p>
    <w:p w14:paraId="289E980A" w14:textId="5B2B2C0C" w:rsidR="003A405F" w:rsidRPr="003A405F" w:rsidRDefault="003A405F" w:rsidP="00B40B35">
      <w:pPr>
        <w:spacing w:after="0" w:line="240" w:lineRule="auto"/>
        <w:jc w:val="both"/>
        <w:rPr>
          <w:rFonts w:eastAsiaTheme="minorHAnsi"/>
          <w:b/>
          <w:szCs w:val="22"/>
        </w:rPr>
      </w:pPr>
      <w:r w:rsidRPr="003A405F">
        <w:rPr>
          <w:rFonts w:eastAsiaTheme="minorHAnsi"/>
          <w:b/>
          <w:szCs w:val="22"/>
        </w:rPr>
        <w:t>Velkomst</w:t>
      </w:r>
      <w:r w:rsidR="002B4BD2">
        <w:rPr>
          <w:rFonts w:eastAsiaTheme="minorHAnsi"/>
          <w:b/>
          <w:szCs w:val="22"/>
        </w:rPr>
        <w:t>en</w:t>
      </w:r>
      <w:r w:rsidRPr="003A405F">
        <w:rPr>
          <w:rFonts w:eastAsiaTheme="minorHAnsi"/>
          <w:b/>
          <w:szCs w:val="22"/>
        </w:rPr>
        <w:t xml:space="preserve"> og den gode starten</w:t>
      </w:r>
    </w:p>
    <w:p w14:paraId="673B8362" w14:textId="72C58FCB" w:rsidR="003A405F" w:rsidRPr="003A405F" w:rsidRDefault="003A405F" w:rsidP="00B40B35">
      <w:pPr>
        <w:spacing w:after="0" w:line="240" w:lineRule="auto"/>
        <w:jc w:val="both"/>
        <w:rPr>
          <w:rFonts w:eastAsiaTheme="minorHAnsi"/>
          <w:szCs w:val="22"/>
        </w:rPr>
      </w:pPr>
      <w:r w:rsidRPr="003A405F">
        <w:rPr>
          <w:rFonts w:eastAsiaTheme="minorHAnsi"/>
          <w:szCs w:val="22"/>
        </w:rPr>
        <w:t>Det første møtet betyr veldig mye, både for barn og foreldre. Tenk – sammen med lederne - gjennom hvordan dere tar imot barna og foreldre</w:t>
      </w:r>
      <w:r w:rsidR="002B4BD2">
        <w:rPr>
          <w:rFonts w:eastAsiaTheme="minorHAnsi"/>
          <w:szCs w:val="22"/>
        </w:rPr>
        <w:t>ne</w:t>
      </w:r>
      <w:r w:rsidRPr="003A405F">
        <w:rPr>
          <w:rFonts w:eastAsiaTheme="minorHAnsi"/>
          <w:szCs w:val="22"/>
        </w:rPr>
        <w:t>. Sørg for at barna føler seg sett og trygge. Noen har kanskje ikke overnattet hjemmefra, noen er usikre, noen kjenner ingen av de andre, noen krever mye oppmerksomhet, noen bare glir inn i mengden. Alle kommer med</w:t>
      </w:r>
      <w:r w:rsidR="002B4BD2">
        <w:rPr>
          <w:rFonts w:eastAsiaTheme="minorHAnsi"/>
          <w:szCs w:val="22"/>
        </w:rPr>
        <w:t xml:space="preserve"> erfaringer fra eget liv</w:t>
      </w:r>
      <w:r w:rsidRPr="003A405F">
        <w:rPr>
          <w:rFonts w:eastAsiaTheme="minorHAnsi"/>
          <w:szCs w:val="22"/>
        </w:rPr>
        <w:t xml:space="preserve"> og </w:t>
      </w:r>
      <w:r w:rsidR="002B4BD2">
        <w:rPr>
          <w:rFonts w:eastAsiaTheme="minorHAnsi"/>
          <w:szCs w:val="22"/>
        </w:rPr>
        <w:t xml:space="preserve">har </w:t>
      </w:r>
      <w:r w:rsidRPr="003A405F">
        <w:rPr>
          <w:rFonts w:eastAsiaTheme="minorHAnsi"/>
          <w:szCs w:val="22"/>
        </w:rPr>
        <w:t>forskjellige behov. Organiser registreringen, garderoben, lagring av soveposene og annet godt slik at noen har tid og ro til å ta imot barna til en god start.</w:t>
      </w:r>
    </w:p>
    <w:p w14:paraId="712C38F1" w14:textId="140F6CE5" w:rsidR="003A405F" w:rsidRDefault="003A405F" w:rsidP="00B40B35">
      <w:pPr>
        <w:spacing w:after="0" w:line="240" w:lineRule="auto"/>
        <w:jc w:val="both"/>
        <w:rPr>
          <w:rFonts w:eastAsiaTheme="minorHAnsi"/>
          <w:szCs w:val="22"/>
        </w:rPr>
      </w:pPr>
      <w:r w:rsidRPr="003A405F">
        <w:rPr>
          <w:rFonts w:eastAsiaTheme="minorHAnsi"/>
          <w:szCs w:val="22"/>
        </w:rPr>
        <w:t xml:space="preserve">Lag gjerne noen avtaler i starten. </w:t>
      </w:r>
      <w:r w:rsidRPr="003A405F">
        <w:rPr>
          <w:rFonts w:eastAsia="Times New Roman" w:cs="Arial"/>
          <w:szCs w:val="22"/>
          <w:lang w:eastAsia="nb-NO"/>
        </w:rPr>
        <w:t>Start i våpenhuset – rommet hvor man legger fra seg våpnene. Hvilke «våpen» bærer vi med oss i dag? Stygge ord og stygge tanker, holdninger eller kanskje mobiltelefonen? Dere kan</w:t>
      </w:r>
      <w:r w:rsidR="002B4BD2">
        <w:rPr>
          <w:rFonts w:eastAsia="Times New Roman" w:cs="Arial"/>
          <w:szCs w:val="22"/>
          <w:lang w:eastAsia="nb-NO"/>
        </w:rPr>
        <w:t xml:space="preserve"> bli</w:t>
      </w:r>
      <w:r w:rsidRPr="003A405F">
        <w:rPr>
          <w:rFonts w:eastAsia="Times New Roman" w:cs="Arial"/>
          <w:szCs w:val="22"/>
          <w:lang w:eastAsia="nb-NO"/>
        </w:rPr>
        <w:t xml:space="preserve"> </w:t>
      </w:r>
      <w:r w:rsidRPr="003A405F">
        <w:rPr>
          <w:rFonts w:eastAsiaTheme="minorHAnsi"/>
          <w:szCs w:val="22"/>
        </w:rPr>
        <w:t>enige om en avtale og skrive</w:t>
      </w:r>
      <w:r w:rsidR="002B4BD2">
        <w:rPr>
          <w:rFonts w:eastAsiaTheme="minorHAnsi"/>
          <w:szCs w:val="22"/>
        </w:rPr>
        <w:t xml:space="preserve"> den på</w:t>
      </w:r>
      <w:r w:rsidRPr="003A405F">
        <w:rPr>
          <w:rFonts w:eastAsiaTheme="minorHAnsi"/>
          <w:szCs w:val="22"/>
        </w:rPr>
        <w:t xml:space="preserve"> en stor plakat dere henger</w:t>
      </w:r>
      <w:r w:rsidR="002B4BD2">
        <w:rPr>
          <w:rFonts w:eastAsiaTheme="minorHAnsi"/>
          <w:szCs w:val="22"/>
        </w:rPr>
        <w:t xml:space="preserve"> opp</w:t>
      </w:r>
      <w:r w:rsidRPr="003A405F">
        <w:rPr>
          <w:rFonts w:eastAsiaTheme="minorHAnsi"/>
          <w:szCs w:val="22"/>
        </w:rPr>
        <w:t xml:space="preserve"> </w:t>
      </w:r>
      <w:r w:rsidR="002B4BD2">
        <w:rPr>
          <w:rFonts w:eastAsiaTheme="minorHAnsi"/>
          <w:szCs w:val="22"/>
        </w:rPr>
        <w:t xml:space="preserve">så den er </w:t>
      </w:r>
      <w:r w:rsidRPr="003A405F">
        <w:rPr>
          <w:rFonts w:eastAsiaTheme="minorHAnsi"/>
          <w:szCs w:val="22"/>
        </w:rPr>
        <w:t xml:space="preserve">synlig </w:t>
      </w:r>
      <w:r w:rsidR="002B4BD2">
        <w:rPr>
          <w:rFonts w:eastAsiaTheme="minorHAnsi"/>
          <w:szCs w:val="22"/>
        </w:rPr>
        <w:t xml:space="preserve">denne </w:t>
      </w:r>
      <w:r w:rsidRPr="003A405F">
        <w:rPr>
          <w:rFonts w:eastAsiaTheme="minorHAnsi"/>
          <w:szCs w:val="22"/>
        </w:rPr>
        <w:t xml:space="preserve">helgen. </w:t>
      </w:r>
    </w:p>
    <w:p w14:paraId="4891566F" w14:textId="77777777" w:rsidR="000B5036" w:rsidRDefault="000B5036" w:rsidP="00B40B35">
      <w:pPr>
        <w:spacing w:after="0" w:line="240" w:lineRule="auto"/>
        <w:jc w:val="both"/>
        <w:rPr>
          <w:rFonts w:eastAsiaTheme="minorHAnsi"/>
          <w:szCs w:val="22"/>
        </w:rPr>
      </w:pPr>
    </w:p>
    <w:p w14:paraId="0AADB4EC" w14:textId="77777777" w:rsidR="00163439" w:rsidRPr="00163439" w:rsidRDefault="00163439" w:rsidP="00163439">
      <w:pPr>
        <w:pStyle w:val="Ingenmellomrom"/>
        <w:rPr>
          <w:rFonts w:eastAsiaTheme="minorHAnsi"/>
          <w:b/>
          <w:sz w:val="22"/>
          <w:szCs w:val="22"/>
        </w:rPr>
      </w:pPr>
      <w:r w:rsidRPr="00163439">
        <w:rPr>
          <w:rFonts w:eastAsiaTheme="minorHAnsi"/>
          <w:b/>
          <w:sz w:val="22"/>
          <w:szCs w:val="22"/>
        </w:rPr>
        <w:t>Advent og nyttårsfest</w:t>
      </w:r>
    </w:p>
    <w:p w14:paraId="450277FC" w14:textId="77777777" w:rsidR="00163439" w:rsidRPr="00163439" w:rsidRDefault="00163439" w:rsidP="00163439">
      <w:pPr>
        <w:pStyle w:val="Ingenmellomrom"/>
        <w:rPr>
          <w:rFonts w:eastAsiaTheme="minorHAnsi"/>
          <w:sz w:val="22"/>
          <w:szCs w:val="22"/>
        </w:rPr>
      </w:pPr>
      <w:r w:rsidRPr="00163439">
        <w:rPr>
          <w:rFonts w:eastAsiaTheme="minorHAnsi"/>
          <w:sz w:val="22"/>
          <w:szCs w:val="22"/>
        </w:rPr>
        <w:t>Lys våken arrangeres i de fleste menigheter natt til første søndag i advent, altså ved inngangen av kirkeåret. Derfor er det naturlig at arrangementet får et adventspreg og det er morsomt med en nyttårsfeiring.</w:t>
      </w:r>
    </w:p>
    <w:p w14:paraId="0AC1C582" w14:textId="77777777" w:rsidR="00163439" w:rsidRPr="00163439" w:rsidRDefault="00163439" w:rsidP="00163439">
      <w:pPr>
        <w:spacing w:after="0" w:line="240" w:lineRule="auto"/>
        <w:jc w:val="both"/>
        <w:rPr>
          <w:rFonts w:eastAsiaTheme="minorHAnsi"/>
          <w:szCs w:val="22"/>
        </w:rPr>
      </w:pPr>
    </w:p>
    <w:p w14:paraId="46C2C03A" w14:textId="77777777" w:rsidR="00163439" w:rsidRPr="00163439" w:rsidRDefault="00163439" w:rsidP="00163439">
      <w:pPr>
        <w:spacing w:after="0" w:line="240" w:lineRule="auto"/>
        <w:jc w:val="both"/>
        <w:rPr>
          <w:rFonts w:eastAsiaTheme="minorHAnsi"/>
          <w:szCs w:val="22"/>
        </w:rPr>
      </w:pPr>
      <w:r w:rsidRPr="00163439">
        <w:rPr>
          <w:rFonts w:eastAsiaTheme="minorHAnsi"/>
          <w:szCs w:val="22"/>
        </w:rPr>
        <w:t>Skap adventsstemning:</w:t>
      </w:r>
      <w:r>
        <w:rPr>
          <w:rFonts w:eastAsiaTheme="minorHAnsi"/>
          <w:szCs w:val="22"/>
        </w:rPr>
        <w:t xml:space="preserve"> </w:t>
      </w:r>
      <w:r w:rsidRPr="00163439">
        <w:rPr>
          <w:rFonts w:eastAsiaTheme="minorHAnsi"/>
          <w:szCs w:val="22"/>
        </w:rPr>
        <w:t>Lag adventspynt, lys og stjerner</w:t>
      </w:r>
      <w:r>
        <w:rPr>
          <w:rFonts w:eastAsiaTheme="minorHAnsi"/>
          <w:szCs w:val="22"/>
        </w:rPr>
        <w:t xml:space="preserve">. </w:t>
      </w:r>
      <w:r w:rsidRPr="00163439">
        <w:rPr>
          <w:rFonts w:eastAsiaTheme="minorHAnsi"/>
          <w:szCs w:val="22"/>
        </w:rPr>
        <w:t xml:space="preserve">Lag en adventskrans sammen som brukes under gudstjenesten. </w:t>
      </w:r>
    </w:p>
    <w:p w14:paraId="38554D28" w14:textId="77777777" w:rsidR="00163439" w:rsidRPr="00163439" w:rsidRDefault="00163439" w:rsidP="00163439">
      <w:pPr>
        <w:spacing w:after="0" w:line="240" w:lineRule="auto"/>
        <w:jc w:val="both"/>
        <w:rPr>
          <w:rFonts w:eastAsiaTheme="minorHAnsi"/>
          <w:szCs w:val="22"/>
        </w:rPr>
      </w:pPr>
    </w:p>
    <w:p w14:paraId="3B7DDA70" w14:textId="77777777" w:rsidR="000B5036" w:rsidRPr="00163439" w:rsidRDefault="00163439" w:rsidP="00163439">
      <w:pPr>
        <w:spacing w:after="0" w:line="240" w:lineRule="auto"/>
        <w:jc w:val="both"/>
        <w:rPr>
          <w:rFonts w:eastAsiaTheme="minorHAnsi"/>
          <w:szCs w:val="22"/>
        </w:rPr>
      </w:pPr>
      <w:r w:rsidRPr="00163439">
        <w:rPr>
          <w:rFonts w:eastAsiaTheme="minorHAnsi"/>
          <w:szCs w:val="22"/>
        </w:rPr>
        <w:t>Nyttårsfeiring:</w:t>
      </w:r>
      <w:r>
        <w:rPr>
          <w:rFonts w:eastAsiaTheme="minorHAnsi"/>
          <w:szCs w:val="22"/>
        </w:rPr>
        <w:t xml:space="preserve"> </w:t>
      </w:r>
      <w:r w:rsidRPr="00163439">
        <w:rPr>
          <w:rFonts w:eastAsiaTheme="minorHAnsi"/>
          <w:szCs w:val="22"/>
        </w:rPr>
        <w:t>Pynt gjerne middagsbordet, og vurder om det skal være noen taler eller sanger. Bruk godteri eller frukt og nøtter og champagnebrus. En kan sende opp rispapirballonger eller lage snølykter. Etter gudstjenesten, kan alle få et stjerneskudd og et glass champagnebrus.</w:t>
      </w:r>
    </w:p>
    <w:p w14:paraId="6631CB88" w14:textId="77777777" w:rsidR="002F20C3" w:rsidRDefault="002F20C3" w:rsidP="00B40B35">
      <w:pPr>
        <w:spacing w:after="0" w:line="240" w:lineRule="auto"/>
        <w:jc w:val="both"/>
        <w:rPr>
          <w:rFonts w:eastAsiaTheme="minorHAnsi"/>
          <w:szCs w:val="22"/>
        </w:rPr>
      </w:pPr>
    </w:p>
    <w:p w14:paraId="1F5A203C" w14:textId="77777777" w:rsidR="003A405F" w:rsidRPr="00FA0434" w:rsidRDefault="003A405F" w:rsidP="00B40B35">
      <w:pPr>
        <w:spacing w:after="0" w:line="240" w:lineRule="auto"/>
        <w:jc w:val="both"/>
        <w:rPr>
          <w:rFonts w:eastAsiaTheme="minorHAnsi"/>
          <w:b/>
          <w:szCs w:val="22"/>
        </w:rPr>
      </w:pPr>
      <w:r w:rsidRPr="00FA0434">
        <w:rPr>
          <w:rFonts w:eastAsiaTheme="minorHAnsi"/>
          <w:b/>
          <w:szCs w:val="22"/>
        </w:rPr>
        <w:t>Bønn</w:t>
      </w:r>
    </w:p>
    <w:p w14:paraId="5F9372FD" w14:textId="4D4FD369" w:rsidR="003A405F" w:rsidRPr="00FA0434" w:rsidRDefault="003A405F" w:rsidP="00B40B35">
      <w:pPr>
        <w:spacing w:after="160" w:line="259" w:lineRule="auto"/>
        <w:jc w:val="both"/>
        <w:rPr>
          <w:rFonts w:eastAsiaTheme="minorHAnsi"/>
          <w:szCs w:val="22"/>
        </w:rPr>
      </w:pPr>
      <w:r w:rsidRPr="00FA0434">
        <w:rPr>
          <w:rFonts w:eastAsiaTheme="minorHAnsi"/>
          <w:szCs w:val="22"/>
        </w:rPr>
        <w:t xml:space="preserve">Lys våken handler om å være våken overfor hverandre, verden, seg selv og Gud. Derfor bør bønn og forskjellig bønnepraksis være en del av helgen, spesielt bordbønn og bønn under kveldssamlingen. Gi gjerne ulike eksempler </w:t>
      </w:r>
      <w:r w:rsidR="002B4BD2">
        <w:rPr>
          <w:rFonts w:eastAsiaTheme="minorHAnsi"/>
          <w:szCs w:val="22"/>
        </w:rPr>
        <w:t xml:space="preserve">på hvordan vi kan </w:t>
      </w:r>
      <w:r w:rsidRPr="00FA0434">
        <w:rPr>
          <w:rFonts w:eastAsiaTheme="minorHAnsi"/>
          <w:szCs w:val="22"/>
        </w:rPr>
        <w:t>be</w:t>
      </w:r>
      <w:r w:rsidR="002B4BD2">
        <w:rPr>
          <w:rFonts w:eastAsiaTheme="minorHAnsi"/>
          <w:szCs w:val="22"/>
        </w:rPr>
        <w:t>, det kan være å</w:t>
      </w:r>
      <w:r w:rsidRPr="00FA0434">
        <w:rPr>
          <w:rFonts w:eastAsiaTheme="minorHAnsi"/>
          <w:szCs w:val="22"/>
        </w:rPr>
        <w:t xml:space="preserve"> be høyt sammen, men uten press</w:t>
      </w:r>
      <w:r w:rsidR="002B4BD2">
        <w:rPr>
          <w:rFonts w:eastAsiaTheme="minorHAnsi"/>
          <w:szCs w:val="22"/>
        </w:rPr>
        <w:t>,</w:t>
      </w:r>
      <w:r w:rsidRPr="00FA0434">
        <w:rPr>
          <w:rFonts w:eastAsiaTheme="minorHAnsi"/>
          <w:szCs w:val="22"/>
        </w:rPr>
        <w:t xml:space="preserve"> og inviter til stille bønn.</w:t>
      </w:r>
    </w:p>
    <w:p w14:paraId="36AF41E8" w14:textId="77777777" w:rsidR="003A405F" w:rsidRPr="00FA0434" w:rsidRDefault="003A405F" w:rsidP="00B40B35">
      <w:pPr>
        <w:spacing w:after="0" w:line="240" w:lineRule="auto"/>
        <w:jc w:val="both"/>
        <w:rPr>
          <w:rFonts w:eastAsiaTheme="minorHAnsi"/>
          <w:b/>
          <w:szCs w:val="22"/>
        </w:rPr>
      </w:pPr>
      <w:r w:rsidRPr="00FA0434">
        <w:rPr>
          <w:rFonts w:eastAsiaTheme="minorHAnsi"/>
          <w:b/>
          <w:szCs w:val="22"/>
        </w:rPr>
        <w:t xml:space="preserve">Stjernehimmel </w:t>
      </w:r>
    </w:p>
    <w:p w14:paraId="7C802DA1" w14:textId="77777777" w:rsidR="003A405F" w:rsidRPr="003A405F" w:rsidRDefault="003A405F" w:rsidP="00B40B35">
      <w:pPr>
        <w:spacing w:after="0" w:line="240" w:lineRule="auto"/>
        <w:jc w:val="both"/>
        <w:rPr>
          <w:rFonts w:eastAsiaTheme="minorHAnsi"/>
          <w:szCs w:val="22"/>
        </w:rPr>
      </w:pPr>
      <w:r w:rsidRPr="00FA0434">
        <w:rPr>
          <w:rFonts w:eastAsia="Times New Roman" w:cs="Arial"/>
          <w:szCs w:val="22"/>
          <w:lang w:eastAsia="nb-NO"/>
        </w:rPr>
        <w:t>En fantastisk effekt under kveldssamlingen: Stjernehimmelen lages av arket som blir igjen når gullstjernene er fjernet fra klistremerkeark. Dette kan klistres til et stor ark og legges på overhead, hvis fortsatt tilgjengelig. Eventuelt bruke en lampe med stjerneeffekter, som finnes som god-natt-lampe.</w:t>
      </w:r>
    </w:p>
    <w:p w14:paraId="5C637D36" w14:textId="77777777" w:rsidR="003A405F" w:rsidRPr="003A405F" w:rsidRDefault="003A405F" w:rsidP="00B40B35">
      <w:pPr>
        <w:spacing w:after="0" w:line="240" w:lineRule="auto"/>
        <w:jc w:val="both"/>
        <w:rPr>
          <w:rFonts w:eastAsiaTheme="minorHAnsi"/>
          <w:szCs w:val="22"/>
        </w:rPr>
      </w:pPr>
    </w:p>
    <w:p w14:paraId="6FC7670B" w14:textId="77777777" w:rsidR="003A405F" w:rsidRPr="003A405F" w:rsidRDefault="003A405F" w:rsidP="00B40B35">
      <w:pPr>
        <w:spacing w:after="160" w:line="259" w:lineRule="auto"/>
        <w:jc w:val="both"/>
        <w:rPr>
          <w:rFonts w:eastAsiaTheme="minorHAnsi"/>
          <w:szCs w:val="22"/>
        </w:rPr>
      </w:pPr>
    </w:p>
    <w:p w14:paraId="4FC8F673" w14:textId="77777777" w:rsidR="00E51BA6" w:rsidRPr="003A405F" w:rsidRDefault="00E51BA6" w:rsidP="00B40B35">
      <w:pPr>
        <w:ind w:left="720"/>
        <w:jc w:val="both"/>
        <w:rPr>
          <w:szCs w:val="32"/>
        </w:rPr>
      </w:pPr>
    </w:p>
    <w:p w14:paraId="6BA37184" w14:textId="77777777" w:rsidR="00E51BA6" w:rsidRPr="003A405F" w:rsidRDefault="00E51BA6" w:rsidP="00B40B35">
      <w:pPr>
        <w:ind w:left="720"/>
        <w:jc w:val="both"/>
        <w:rPr>
          <w:szCs w:val="32"/>
        </w:rPr>
      </w:pPr>
    </w:p>
    <w:p w14:paraId="7846C9B0" w14:textId="77777777" w:rsidR="00173EFF" w:rsidRPr="00B669A6" w:rsidRDefault="00173EFF" w:rsidP="00B40B35">
      <w:pPr>
        <w:jc w:val="both"/>
      </w:pPr>
    </w:p>
    <w:sectPr w:rsidR="00173EFF" w:rsidRPr="00B669A6" w:rsidSect="00E51B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B329" w14:textId="77777777" w:rsidR="00D80F20" w:rsidRDefault="00D80F20" w:rsidP="00173EFF">
      <w:pPr>
        <w:spacing w:after="0" w:line="240" w:lineRule="auto"/>
      </w:pPr>
      <w:r>
        <w:separator/>
      </w:r>
    </w:p>
  </w:endnote>
  <w:endnote w:type="continuationSeparator" w:id="0">
    <w:p w14:paraId="05204516" w14:textId="77777777" w:rsidR="00D80F20" w:rsidRDefault="00D80F20"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2556" w14:textId="77777777" w:rsidR="00400308" w:rsidRDefault="0040030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13E6" w14:textId="77777777"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650F1868" wp14:editId="0F2837F5">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14:paraId="4DB723F0" w14:textId="77777777"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506B" w14:textId="77777777" w:rsidR="00E51BA6" w:rsidRPr="00B55A95" w:rsidRDefault="00E51BA6" w:rsidP="00E51BA6">
    <w:pPr>
      <w:pStyle w:val="Bunntekst"/>
      <w:rPr>
        <w:rFonts w:ascii="Arial" w:eastAsia="MS Mincho" w:hAnsi="Arial" w:cs="Arial"/>
        <w:sz w:val="20"/>
        <w:lang w:eastAsia="ja-JP"/>
      </w:rPr>
    </w:pPr>
  </w:p>
  <w:p w14:paraId="21FDFD0D" w14:textId="77777777"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14F7743E" wp14:editId="743337E0">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14:paraId="27E1B005" w14:textId="77777777"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00308">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A7CF" w14:textId="77777777" w:rsidR="00D80F20" w:rsidRDefault="00D80F20" w:rsidP="00173EFF">
      <w:pPr>
        <w:spacing w:after="0" w:line="240" w:lineRule="auto"/>
      </w:pPr>
      <w:r>
        <w:separator/>
      </w:r>
    </w:p>
  </w:footnote>
  <w:footnote w:type="continuationSeparator" w:id="0">
    <w:p w14:paraId="11DF8D1E" w14:textId="77777777" w:rsidR="00D80F20" w:rsidRDefault="00D80F20" w:rsidP="0017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2947" w14:textId="77777777" w:rsidR="00400308" w:rsidRDefault="0040030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B4B5" w14:textId="77777777"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FA0434">
      <w:rPr>
        <w:noProof/>
        <w:color w:val="8496B0" w:themeColor="text2" w:themeTint="99"/>
        <w:sz w:val="24"/>
        <w:szCs w:val="24"/>
      </w:rPr>
      <w:t>2</w:t>
    </w:r>
    <w:r>
      <w:rPr>
        <w:color w:val="8496B0" w:themeColor="text2" w:themeTint="99"/>
        <w:sz w:val="24"/>
        <w:szCs w:val="24"/>
      </w:rPr>
      <w:fldChar w:fldCharType="end"/>
    </w:r>
  </w:p>
  <w:p w14:paraId="073D4FCF" w14:textId="77777777"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7907" w14:textId="77777777" w:rsidR="00400308" w:rsidRDefault="0040030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2862921">
    <w:abstractNumId w:val="1"/>
  </w:num>
  <w:num w:numId="2" w16cid:durableId="410736607">
    <w:abstractNumId w:val="7"/>
  </w:num>
  <w:num w:numId="3" w16cid:durableId="985744226">
    <w:abstractNumId w:val="5"/>
  </w:num>
  <w:num w:numId="4" w16cid:durableId="944727293">
    <w:abstractNumId w:val="0"/>
  </w:num>
  <w:num w:numId="5" w16cid:durableId="1429617644">
    <w:abstractNumId w:val="3"/>
  </w:num>
  <w:num w:numId="6" w16cid:durableId="1389647746">
    <w:abstractNumId w:val="6"/>
  </w:num>
  <w:num w:numId="7" w16cid:durableId="1557088665">
    <w:abstractNumId w:val="2"/>
  </w:num>
  <w:num w:numId="8" w16cid:durableId="455024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08"/>
    <w:rsid w:val="00004153"/>
    <w:rsid w:val="00066110"/>
    <w:rsid w:val="000B5036"/>
    <w:rsid w:val="00163439"/>
    <w:rsid w:val="00173EFF"/>
    <w:rsid w:val="0019147D"/>
    <w:rsid w:val="001D525A"/>
    <w:rsid w:val="001E33FC"/>
    <w:rsid w:val="001E7AC2"/>
    <w:rsid w:val="00246A05"/>
    <w:rsid w:val="002A0D2E"/>
    <w:rsid w:val="002B4B4D"/>
    <w:rsid w:val="002B4BD2"/>
    <w:rsid w:val="002F20C3"/>
    <w:rsid w:val="00364FD9"/>
    <w:rsid w:val="003A405F"/>
    <w:rsid w:val="003F7BC8"/>
    <w:rsid w:val="00400308"/>
    <w:rsid w:val="00442E3E"/>
    <w:rsid w:val="004A23AA"/>
    <w:rsid w:val="005414EA"/>
    <w:rsid w:val="006574D3"/>
    <w:rsid w:val="006D7D6F"/>
    <w:rsid w:val="00793B6C"/>
    <w:rsid w:val="008460ED"/>
    <w:rsid w:val="008A5F92"/>
    <w:rsid w:val="008D38CA"/>
    <w:rsid w:val="00B156FC"/>
    <w:rsid w:val="00B40B35"/>
    <w:rsid w:val="00B55A95"/>
    <w:rsid w:val="00B56B8C"/>
    <w:rsid w:val="00B669A6"/>
    <w:rsid w:val="00BE751D"/>
    <w:rsid w:val="00CA03EF"/>
    <w:rsid w:val="00CA7240"/>
    <w:rsid w:val="00CB3140"/>
    <w:rsid w:val="00D55A83"/>
    <w:rsid w:val="00D80F20"/>
    <w:rsid w:val="00D873E5"/>
    <w:rsid w:val="00DA55BF"/>
    <w:rsid w:val="00E51BA6"/>
    <w:rsid w:val="00ED1503"/>
    <w:rsid w:val="00F06B18"/>
    <w:rsid w:val="00F951AB"/>
    <w:rsid w:val="00FA0434"/>
    <w:rsid w:val="00FD32EC"/>
    <w:rsid w:val="00FD4AE4"/>
    <w:rsid w:val="00FE33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0718"/>
  <w15:chartTrackingRefBased/>
  <w15:docId w15:val="{68DD0347-C998-45A0-8E08-119B28D7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AA"/>
    <w:rPr>
      <w:sz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lemed.n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3FEA-6DAC-4B44-87BF-4130EABC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4387</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Langkaas</dc:creator>
  <cp:keywords/>
  <dc:description/>
  <cp:lastModifiedBy>Kristin Frydenlund</cp:lastModifiedBy>
  <cp:revision>2</cp:revision>
  <cp:lastPrinted>2016-04-29T10:35:00Z</cp:lastPrinted>
  <dcterms:created xsi:type="dcterms:W3CDTF">2023-10-25T08:07:00Z</dcterms:created>
  <dcterms:modified xsi:type="dcterms:W3CDTF">2023-10-25T08:07:00Z</dcterms:modified>
</cp:coreProperties>
</file>