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F78D" w14:textId="77777777" w:rsidR="00FC6896" w:rsidRDefault="00B54D6C">
      <w:pPr>
        <w:pStyle w:val="Overskrift1"/>
        <w:spacing w:line="276" w:lineRule="auto"/>
      </w:pPr>
      <w:r>
        <w:t>Nauddåp</w:t>
      </w:r>
    </w:p>
    <w:p w14:paraId="40219398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1 Denne fyldigare ordninga vert nytta dersom tida tillèt det. Elles nyttar ein «Kort ordning for nauddåp».</w:t>
      </w:r>
    </w:p>
    <w:p w14:paraId="632810F9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2 Føresetnad for nauddåp av born er samtykke frå minst ein av foreldra.</w:t>
      </w:r>
    </w:p>
    <w:p w14:paraId="132009BC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Foreldra bør om mogeleg vera til stades. Dersom det er mogeleg, skal det  vera minst to vitne til stades forutan den som døyper. Foreldra kan vera vitne.</w:t>
      </w:r>
    </w:p>
    <w:p w14:paraId="4F222CA4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3 Vitna er ikkje fadrar. Dei skal kunna stadfesta at dåpen er utført. Ut over dette har dei ingen skyldnad. Foreldra kan seinare avgjera kven som skal vera fadrar til barnet.</w:t>
      </w:r>
    </w:p>
    <w:p w14:paraId="6D176405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4 For at det skal vera ein gyldig dåp, må i det minste orda «Eg døyper deg til namnet åt Faderen og Sonen og Den Heilage Ande» lyda.</w:t>
      </w:r>
    </w:p>
    <w:p w14:paraId="356508DB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5 Det er ikkje naudsynlig å nemne noko namn på barnet, dersom dette ikkje er fastsett. </w:t>
      </w:r>
    </w:p>
    <w:p w14:paraId="001188E9" w14:textId="77777777" w:rsidR="00FC6896" w:rsidRDefault="00B54D6C">
      <w:pPr>
        <w:pStyle w:val="Overskrift3"/>
        <w:spacing w:line="276" w:lineRule="auto"/>
      </w:pPr>
      <w:bookmarkStart w:id="0" w:name="_vit9kjgwp929" w:colFirst="0" w:colLast="0"/>
      <w:bookmarkEnd w:id="0"/>
      <w:r>
        <w:t>A | Ved dåp av born</w:t>
      </w:r>
    </w:p>
    <w:p w14:paraId="3BBE13D5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Når tilhøva gjer det naturleg, kan ein innleia handlinga med salmesong.</w:t>
      </w:r>
    </w:p>
    <w:p w14:paraId="060BAD46" w14:textId="77777777" w:rsidR="00FC6896" w:rsidRDefault="00B54D6C">
      <w:pPr>
        <w:keepNext/>
        <w:keepLines/>
        <w:spacing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seier:</w:t>
      </w:r>
    </w:p>
    <w:p w14:paraId="0902FDD8" w14:textId="77777777" w:rsidR="00FC6896" w:rsidRDefault="00B54D6C">
      <w:pPr>
        <w:keepNext/>
        <w:keepLines/>
        <w:spacing w:after="0" w:line="276" w:lineRule="auto"/>
      </w:pPr>
      <w:r>
        <w:t xml:space="preserve">I namnet åt Faderen og Sonen og Den Heilage Ande. </w:t>
      </w:r>
    </w:p>
    <w:p w14:paraId="52D10FC6" w14:textId="77777777" w:rsidR="00FC6896" w:rsidRDefault="00B54D6C">
      <w:pPr>
        <w:spacing w:line="276" w:lineRule="auto"/>
      </w:pPr>
      <w:r>
        <w:t xml:space="preserve">Herre Jesus Kristus, vi kjem med dette barnet til deg etter ditt eiga ord, og bed deg at du vil ta imot </w:t>
      </w:r>
      <w:r>
        <w:rPr>
          <w:i/>
        </w:rPr>
        <w:t>han</w:t>
      </w:r>
      <w:r>
        <w:t xml:space="preserve">, så </w:t>
      </w:r>
      <w:r>
        <w:rPr>
          <w:i/>
        </w:rPr>
        <w:t>han</w:t>
      </w:r>
      <w:r>
        <w:t xml:space="preserve"> kan verta Guds barn og vera i di varetekt. Amen.</w:t>
      </w:r>
    </w:p>
    <w:p w14:paraId="395703A2" w14:textId="77777777" w:rsidR="00FC6896" w:rsidRDefault="00B54D6C">
      <w:pPr>
        <w:spacing w:line="276" w:lineRule="auto"/>
      </w:pPr>
      <w:r>
        <w:rPr>
          <w:color w:val="D90000"/>
          <w:sz w:val="18"/>
          <w:szCs w:val="18"/>
        </w:rPr>
        <w:t>(Namnet vert nemnt, dersom det er fastsett)</w:t>
      </w:r>
      <w:r>
        <w:t xml:space="preserve"> . Eg signar deg med det heilage krossmerket, </w:t>
      </w:r>
      <w:r>
        <w:rPr>
          <w:rFonts w:ascii="Cambria Math" w:eastAsia="Cambria Math" w:hAnsi="Cambria Math" w:cs="Cambria Math"/>
          <w:color w:val="C13A28"/>
        </w:rPr>
        <w:t>✠</w:t>
      </w:r>
      <w:r>
        <w:t xml:space="preserve"> til vitnemål om at du skal høyra den krossfeste og oppstadne Jesus Kristus til og tru på han.</w:t>
      </w:r>
    </w:p>
    <w:p w14:paraId="5A333C7C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Krossen vert teikna frå panne til bryst og deretter frå side til side.</w:t>
      </w:r>
    </w:p>
    <w:p w14:paraId="7AA44AB1" w14:textId="77777777" w:rsidR="00FC6896" w:rsidRDefault="00B54D6C">
      <w:pPr>
        <w:spacing w:line="276" w:lineRule="auto"/>
      </w:pPr>
      <w:r>
        <w:t>Etter vår Herre Jesu Kristi ord og føresegn døyper eg deg til namnet åt Faderen og Sonen og Den Heilage Ande.</w:t>
      </w:r>
    </w:p>
    <w:p w14:paraId="0BD26CDA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Medan dette vert sagt, auser ein med handa vatn over hovudet til barnet tre gonger.</w:t>
      </w:r>
    </w:p>
    <w:p w14:paraId="22A6A71C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Ligg barnet i kuvøse, stryk ein i staden vassdropar med fingertuppane tre gonger på hovudet til barnet.</w:t>
      </w:r>
    </w:p>
    <w:p w14:paraId="6E65B4B0" w14:textId="77777777" w:rsidR="00FC6896" w:rsidRDefault="00B54D6C">
      <w:pPr>
        <w:keepNext/>
        <w:keepLines/>
        <w:spacing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Med handa på hovudet til barnet:</w:t>
      </w:r>
    </w:p>
    <w:p w14:paraId="4ED1A3C5" w14:textId="77777777" w:rsidR="00FC6896" w:rsidRDefault="00B54D6C">
      <w:pPr>
        <w:keepNext/>
        <w:keepLines/>
        <w:spacing w:after="0" w:line="276" w:lineRule="auto"/>
      </w:pPr>
      <w:r>
        <w:t>Den allmektige Gud har no gjeve deg sin Heilage Ande, gjort deg til sitt barn og teke deg inn i sin truande kyrkjelyd. Han styrkje deg med sin nåde til det evige liv.</w:t>
      </w:r>
    </w:p>
    <w:p w14:paraId="5B84A2B1" w14:textId="77777777" w:rsidR="00FC6896" w:rsidRDefault="00B54D6C">
      <w:pPr>
        <w:keepNext/>
        <w:keepLines/>
        <w:spacing w:before="200" w:after="200" w:line="276" w:lineRule="auto"/>
      </w:pPr>
      <w:r>
        <w:t>Fred vere med deg.</w:t>
      </w:r>
    </w:p>
    <w:p w14:paraId="0A62503F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Deretter bed den som utfører dåpen, Herrens bøn, gjerne saman med dei som er til stades:</w:t>
      </w:r>
    </w:p>
    <w:p w14:paraId="78AD4298" w14:textId="77777777" w:rsidR="00FC6896" w:rsidRDefault="00B54D6C">
      <w:pPr>
        <w:keepNext/>
        <w:keepLines/>
        <w:spacing w:after="0" w:line="276" w:lineRule="auto"/>
      </w:pPr>
      <w:r>
        <w:lastRenderedPageBreak/>
        <w:t>Fader vår, du som er i himmelen!</w:t>
      </w:r>
    </w:p>
    <w:p w14:paraId="29E0CCE3" w14:textId="77777777" w:rsidR="00FC6896" w:rsidRDefault="00B54D6C">
      <w:pPr>
        <w:keepNext/>
        <w:keepLines/>
        <w:spacing w:after="0" w:line="276" w:lineRule="auto"/>
      </w:pPr>
      <w:r>
        <w:t>Lat namnet ditt helgast.</w:t>
      </w:r>
    </w:p>
    <w:p w14:paraId="3020EA1F" w14:textId="77777777" w:rsidR="00FC6896" w:rsidRDefault="00B54D6C">
      <w:pPr>
        <w:keepNext/>
        <w:keepLines/>
        <w:spacing w:after="0" w:line="276" w:lineRule="auto"/>
      </w:pPr>
      <w:r>
        <w:t>Lat riket ditt koma.</w:t>
      </w:r>
    </w:p>
    <w:p w14:paraId="79C26FF0" w14:textId="77777777" w:rsidR="00FC6896" w:rsidRDefault="00B54D6C">
      <w:pPr>
        <w:keepNext/>
        <w:keepLines/>
        <w:spacing w:after="0" w:line="276" w:lineRule="auto"/>
      </w:pPr>
      <w:r>
        <w:t>Lat viljen din råda på jorda så som i himmelen.</w:t>
      </w:r>
    </w:p>
    <w:p w14:paraId="334D51BC" w14:textId="77777777" w:rsidR="00FC6896" w:rsidRDefault="00B54D6C">
      <w:pPr>
        <w:keepNext/>
        <w:keepLines/>
        <w:spacing w:after="0" w:line="276" w:lineRule="auto"/>
      </w:pPr>
      <w:r>
        <w:t>Gjev oss i dag vårt daglege brød.</w:t>
      </w:r>
    </w:p>
    <w:p w14:paraId="38456367" w14:textId="77777777" w:rsidR="00FC6896" w:rsidRDefault="00B54D6C">
      <w:pPr>
        <w:keepNext/>
        <w:keepLines/>
        <w:spacing w:after="0" w:line="276" w:lineRule="auto"/>
      </w:pPr>
      <w:r>
        <w:t>Forlat oss vår skuld,</w:t>
      </w:r>
    </w:p>
    <w:p w14:paraId="5903328B" w14:textId="77777777" w:rsidR="00FC6896" w:rsidRDefault="00B54D6C">
      <w:pPr>
        <w:keepNext/>
        <w:keepLines/>
        <w:spacing w:after="0" w:line="276" w:lineRule="auto"/>
      </w:pPr>
      <w:r>
        <w:t>som vi òg forlèt våre skuldmenn.</w:t>
      </w:r>
    </w:p>
    <w:p w14:paraId="6AB6ED50" w14:textId="77777777" w:rsidR="00FC6896" w:rsidRDefault="00B54D6C">
      <w:pPr>
        <w:keepNext/>
        <w:keepLines/>
        <w:spacing w:after="0" w:line="276" w:lineRule="auto"/>
      </w:pPr>
      <w:r>
        <w:t>Før oss ikkje ut i freisting, men frels oss frå det vonde.</w:t>
      </w:r>
    </w:p>
    <w:p w14:paraId="06BB08B5" w14:textId="77777777" w:rsidR="00FC6896" w:rsidRDefault="00B54D6C">
      <w:pPr>
        <w:keepNext/>
        <w:keepLines/>
        <w:spacing w:after="0" w:line="276" w:lineRule="auto"/>
      </w:pPr>
      <w:r>
        <w:t>For riket er ditt,</w:t>
      </w:r>
    </w:p>
    <w:p w14:paraId="5049B7C8" w14:textId="77777777" w:rsidR="00FC6896" w:rsidRDefault="00B54D6C">
      <w:pPr>
        <w:keepNext/>
        <w:keepLines/>
        <w:spacing w:after="0" w:line="276" w:lineRule="auto"/>
      </w:pPr>
      <w:r>
        <w:t>og makta og æra i all æve.</w:t>
      </w:r>
    </w:p>
    <w:p w14:paraId="371C5E0E" w14:textId="77777777" w:rsidR="00FC6896" w:rsidRDefault="00B54D6C">
      <w:pPr>
        <w:keepNext/>
        <w:keepLines/>
        <w:spacing w:after="0" w:line="276" w:lineRule="auto"/>
      </w:pPr>
      <w:r>
        <w:t>Amen.</w:t>
      </w:r>
    </w:p>
    <w:p w14:paraId="5651163A" w14:textId="77777777" w:rsidR="00FC6896" w:rsidRDefault="00FC6896">
      <w:pPr>
        <w:keepNext/>
        <w:keepLines/>
        <w:spacing w:after="0" w:line="276" w:lineRule="auto"/>
        <w:rPr>
          <w:color w:val="D90000"/>
          <w:sz w:val="18"/>
          <w:szCs w:val="18"/>
        </w:rPr>
      </w:pPr>
    </w:p>
    <w:p w14:paraId="7FCE926C" w14:textId="77777777" w:rsidR="00FC6896" w:rsidRDefault="00B54D6C">
      <w:pPr>
        <w:spacing w:line="276" w:lineRule="auto"/>
      </w:pPr>
      <w:r>
        <w:rPr>
          <w:color w:val="D90000"/>
          <w:sz w:val="18"/>
          <w:szCs w:val="18"/>
        </w:rPr>
        <w:t>Når tilhøva gjer det naturleg, sluttar handlinga med salmesong.</w:t>
      </w:r>
    </w:p>
    <w:p w14:paraId="32D433E5" w14:textId="77777777" w:rsidR="00FC6896" w:rsidRDefault="00FC6896">
      <w:pPr>
        <w:spacing w:line="276" w:lineRule="auto"/>
        <w:rPr>
          <w:color w:val="D90000"/>
          <w:sz w:val="18"/>
          <w:szCs w:val="18"/>
        </w:rPr>
      </w:pPr>
    </w:p>
    <w:p w14:paraId="11D79902" w14:textId="77777777" w:rsidR="00FC6896" w:rsidRDefault="00B54D6C">
      <w:pPr>
        <w:pStyle w:val="Overskrift3"/>
        <w:spacing w:line="276" w:lineRule="auto"/>
      </w:pPr>
      <w:bookmarkStart w:id="1" w:name="_lfl5hcga9exf" w:colFirst="0" w:colLast="0"/>
      <w:bookmarkEnd w:id="1"/>
      <w:r>
        <w:t>B | Ved dåp av vaksne</w:t>
      </w:r>
    </w:p>
    <w:p w14:paraId="171599C7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Når tilhøva gjer det naturleg, kan ein innleia handlinga med salmesong.</w:t>
      </w:r>
    </w:p>
    <w:p w14:paraId="32B915AD" w14:textId="77777777" w:rsidR="00FC6896" w:rsidRDefault="00B54D6C">
      <w:pPr>
        <w:keepNext/>
        <w:keepLines/>
        <w:spacing w:before="200"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Den som utfører dåpen, seier: </w:t>
      </w:r>
    </w:p>
    <w:p w14:paraId="01815209" w14:textId="77777777" w:rsidR="00FC6896" w:rsidRDefault="00B54D6C">
      <w:pPr>
        <w:keepNext/>
        <w:keepLines/>
        <w:spacing w:after="0" w:line="276" w:lineRule="auto"/>
      </w:pPr>
      <w:r>
        <w:t>I namnet åt Faderen og Sonen og Den Heilage Ande.</w:t>
      </w:r>
    </w:p>
    <w:p w14:paraId="5934E1FC" w14:textId="77777777" w:rsidR="00FC6896" w:rsidRDefault="00FC6896">
      <w:pPr>
        <w:spacing w:after="0" w:line="276" w:lineRule="auto"/>
      </w:pPr>
    </w:p>
    <w:p w14:paraId="5CCE5BA9" w14:textId="77777777" w:rsidR="00FC6896" w:rsidRDefault="00B54D6C">
      <w:pPr>
        <w:spacing w:line="276" w:lineRule="auto"/>
      </w:pPr>
      <w:r>
        <w:t xml:space="preserve">Herre Jesus Kristus, vi kjem med </w:t>
      </w:r>
      <w:r>
        <w:rPr>
          <w:color w:val="D90000"/>
          <w:sz w:val="18"/>
          <w:szCs w:val="18"/>
        </w:rPr>
        <w:t>(namnet vert nemnt)</w:t>
      </w:r>
      <w:r>
        <w:t xml:space="preserve"> til deg etter ditt eige ord, og bed deg at du vil ta imot </w:t>
      </w:r>
      <w:r>
        <w:rPr>
          <w:i/>
        </w:rPr>
        <w:t>han</w:t>
      </w:r>
      <w:r>
        <w:t xml:space="preserve">, så </w:t>
      </w:r>
      <w:r>
        <w:rPr>
          <w:i/>
        </w:rPr>
        <w:t>han</w:t>
      </w:r>
      <w:r>
        <w:t xml:space="preserve"> kan verta Guds barn og vera i di varetekt. Amen.</w:t>
      </w:r>
    </w:p>
    <w:p w14:paraId="739F42E6" w14:textId="77777777" w:rsidR="00FC6896" w:rsidRDefault="00B54D6C">
      <w:pPr>
        <w:spacing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seier:</w:t>
      </w:r>
    </w:p>
    <w:p w14:paraId="3FD66FF6" w14:textId="77777777" w:rsidR="00FC6896" w:rsidRDefault="00B54D6C">
      <w:pPr>
        <w:keepNext/>
        <w:keepLines/>
        <w:spacing w:line="276" w:lineRule="auto"/>
      </w:pPr>
      <w:r>
        <w:rPr>
          <w:color w:val="D90000"/>
          <w:sz w:val="18"/>
          <w:szCs w:val="18"/>
        </w:rPr>
        <w:t>(Namnet vert nemnt)</w:t>
      </w:r>
      <w:r>
        <w:t xml:space="preserve"> , vil du døypast til namnet åt Faderen og Sonen og Den Heilage Ande?</w:t>
      </w:r>
    </w:p>
    <w:p w14:paraId="2091F454" w14:textId="77777777" w:rsidR="00FC6896" w:rsidRDefault="00B54D6C">
      <w:pPr>
        <w:spacing w:line="276" w:lineRule="auto"/>
      </w:pPr>
      <w:r>
        <w:rPr>
          <w:color w:val="D90000"/>
          <w:sz w:val="18"/>
          <w:szCs w:val="18"/>
        </w:rPr>
        <w:t>Dåpskandidaten:</w:t>
      </w:r>
      <w:r>
        <w:t xml:space="preserve"> Ja.</w:t>
      </w:r>
    </w:p>
    <w:p w14:paraId="1A570AB1" w14:textId="77777777" w:rsidR="00FC6896" w:rsidRDefault="00B54D6C">
      <w:pPr>
        <w:spacing w:before="200"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seier:</w:t>
      </w:r>
    </w:p>
    <w:p w14:paraId="1841E96B" w14:textId="77777777" w:rsidR="00FC6896" w:rsidRDefault="00B54D6C">
      <w:pPr>
        <w:spacing w:line="276" w:lineRule="auto"/>
      </w:pPr>
      <w:r>
        <w:t xml:space="preserve">Eg signar deg med det heilage krossmerket, </w:t>
      </w:r>
      <w:r>
        <w:rPr>
          <w:rFonts w:ascii="Cambria Math" w:eastAsia="Cambria Math" w:hAnsi="Cambria Math" w:cs="Cambria Math"/>
          <w:color w:val="C13A28"/>
        </w:rPr>
        <w:t>✠</w:t>
      </w:r>
      <w:r>
        <w:t xml:space="preserve"> til vitnemål om at du skal høyra den krossfeste og oppstadne Jesus Kristus til og tru på han.</w:t>
      </w:r>
    </w:p>
    <w:p w14:paraId="33A45B6E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Krossen vert teikna frå panne til bryst og deretter fra side til side.</w:t>
      </w:r>
    </w:p>
    <w:p w14:paraId="43544F39" w14:textId="77777777" w:rsidR="00FC6896" w:rsidRDefault="00B54D6C">
      <w:pPr>
        <w:spacing w:line="276" w:lineRule="auto"/>
      </w:pPr>
      <w:r>
        <w:t>Etter vår Herre Jesu Kristi ord og føresegn døyper eg deg til namnet åt Faderen og Sonen og Den Heilage Ande.</w:t>
      </w:r>
    </w:p>
    <w:p w14:paraId="14700365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Medan dette vert sagt, auser ein med handa vatn over hovudet til dåpskandidaten tre gonger.</w:t>
      </w:r>
    </w:p>
    <w:p w14:paraId="283EEA52" w14:textId="77777777" w:rsidR="00FC6896" w:rsidRDefault="00B54D6C">
      <w:pPr>
        <w:spacing w:before="200"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Med handa på hovudet til dåpskandidaten:</w:t>
      </w:r>
    </w:p>
    <w:p w14:paraId="10B02136" w14:textId="77777777" w:rsidR="00FC6896" w:rsidRDefault="00B54D6C">
      <w:pPr>
        <w:spacing w:line="276" w:lineRule="auto"/>
      </w:pPr>
      <w:r>
        <w:lastRenderedPageBreak/>
        <w:t>Den allmektige Gud har no gjeve deg sin Heilage Ande, gjort deg til sitt barn og teke deg inn i sin truande kyrkjelyd. Han styrkje deg med sin nåde til det evige liv.</w:t>
      </w:r>
    </w:p>
    <w:p w14:paraId="4FF6CACA" w14:textId="77777777" w:rsidR="00FC6896" w:rsidRDefault="00B54D6C">
      <w:pPr>
        <w:spacing w:line="276" w:lineRule="auto"/>
      </w:pPr>
      <w:r>
        <w:t>Fred vere med deg.</w:t>
      </w:r>
    </w:p>
    <w:p w14:paraId="49CE8DBC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Den som utfører dåpen, bed Herrens bøn saman med den døypte, og gjerne saman med dei andre som er til stades: </w:t>
      </w:r>
    </w:p>
    <w:p w14:paraId="142043C9" w14:textId="77777777" w:rsidR="00FC6896" w:rsidRDefault="00B54D6C">
      <w:pPr>
        <w:keepNext/>
        <w:keepLines/>
        <w:spacing w:after="0" w:line="276" w:lineRule="auto"/>
      </w:pPr>
      <w:r>
        <w:t>Fader vår, du som er i himmelen!</w:t>
      </w:r>
    </w:p>
    <w:p w14:paraId="34D52B5F" w14:textId="77777777" w:rsidR="00FC6896" w:rsidRDefault="00B54D6C">
      <w:pPr>
        <w:keepNext/>
        <w:keepLines/>
        <w:spacing w:after="0" w:line="276" w:lineRule="auto"/>
      </w:pPr>
      <w:r>
        <w:t>Lat namnet ditt helgast.</w:t>
      </w:r>
    </w:p>
    <w:p w14:paraId="70ED9B93" w14:textId="77777777" w:rsidR="00FC6896" w:rsidRDefault="00B54D6C">
      <w:pPr>
        <w:keepNext/>
        <w:keepLines/>
        <w:spacing w:after="0" w:line="276" w:lineRule="auto"/>
      </w:pPr>
      <w:r>
        <w:t>Lat riket ditt koma.</w:t>
      </w:r>
    </w:p>
    <w:p w14:paraId="66763BDA" w14:textId="77777777" w:rsidR="00FC6896" w:rsidRDefault="00B54D6C">
      <w:pPr>
        <w:keepNext/>
        <w:keepLines/>
        <w:spacing w:after="0" w:line="276" w:lineRule="auto"/>
      </w:pPr>
      <w:r>
        <w:t>Lat viljen din råda på jorda så som i himmelen.</w:t>
      </w:r>
    </w:p>
    <w:p w14:paraId="60E3184C" w14:textId="77777777" w:rsidR="00FC6896" w:rsidRDefault="00B54D6C">
      <w:pPr>
        <w:keepNext/>
        <w:keepLines/>
        <w:spacing w:after="0" w:line="276" w:lineRule="auto"/>
      </w:pPr>
      <w:r>
        <w:t>Gjev oss i dag vårt daglege brød.</w:t>
      </w:r>
    </w:p>
    <w:p w14:paraId="0328105A" w14:textId="77777777" w:rsidR="00FC6896" w:rsidRDefault="00B54D6C">
      <w:pPr>
        <w:keepNext/>
        <w:keepLines/>
        <w:spacing w:after="0" w:line="276" w:lineRule="auto"/>
      </w:pPr>
      <w:r>
        <w:t>Forlat oss vår skuld,</w:t>
      </w:r>
    </w:p>
    <w:p w14:paraId="33080006" w14:textId="77777777" w:rsidR="00FC6896" w:rsidRDefault="00B54D6C">
      <w:pPr>
        <w:keepNext/>
        <w:keepLines/>
        <w:spacing w:after="0" w:line="276" w:lineRule="auto"/>
      </w:pPr>
      <w:r>
        <w:t>som vi òg forlèt våre skuldmenn.</w:t>
      </w:r>
    </w:p>
    <w:p w14:paraId="54F5A9EB" w14:textId="77777777" w:rsidR="00FC6896" w:rsidRDefault="00B54D6C">
      <w:pPr>
        <w:keepNext/>
        <w:keepLines/>
        <w:spacing w:after="0" w:line="276" w:lineRule="auto"/>
      </w:pPr>
      <w:r>
        <w:t>Før oss ikkje ut i freisting, men frels oss frå det vonde.</w:t>
      </w:r>
    </w:p>
    <w:p w14:paraId="6F846EA4" w14:textId="77777777" w:rsidR="00FC6896" w:rsidRDefault="00B54D6C">
      <w:pPr>
        <w:keepNext/>
        <w:keepLines/>
        <w:spacing w:after="0" w:line="276" w:lineRule="auto"/>
      </w:pPr>
      <w:r>
        <w:t>For riket er ditt,</w:t>
      </w:r>
    </w:p>
    <w:p w14:paraId="4695745A" w14:textId="77777777" w:rsidR="00FC6896" w:rsidRDefault="00B54D6C">
      <w:pPr>
        <w:keepNext/>
        <w:keepLines/>
        <w:spacing w:after="0" w:line="276" w:lineRule="auto"/>
      </w:pPr>
      <w:r>
        <w:t>og makta og æra i all æve.</w:t>
      </w:r>
    </w:p>
    <w:p w14:paraId="6E9D7463" w14:textId="77777777" w:rsidR="00FC6896" w:rsidRDefault="00B54D6C">
      <w:pPr>
        <w:keepNext/>
        <w:keepLines/>
        <w:spacing w:after="0" w:line="276" w:lineRule="auto"/>
      </w:pPr>
      <w:r>
        <w:t>Amen.</w:t>
      </w:r>
    </w:p>
    <w:p w14:paraId="2986F60C" w14:textId="77777777" w:rsidR="00FC6896" w:rsidRDefault="00FC6896">
      <w:pPr>
        <w:keepNext/>
        <w:keepLines/>
        <w:spacing w:after="0" w:line="276" w:lineRule="auto"/>
        <w:rPr>
          <w:color w:val="D90000"/>
          <w:sz w:val="18"/>
          <w:szCs w:val="18"/>
        </w:rPr>
      </w:pPr>
    </w:p>
    <w:p w14:paraId="3999FC68" w14:textId="77777777" w:rsidR="00FC6896" w:rsidRDefault="00B54D6C">
      <w:pPr>
        <w:spacing w:line="276" w:lineRule="auto"/>
        <w:sectPr w:rsidR="00FC6896">
          <w:footerReference w:type="default" r:id="rId6"/>
          <w:headerReference w:type="first" r:id="rId7"/>
          <w:footerReference w:type="first" r:id="rId8"/>
          <w:pgSz w:w="10810" w:h="14780"/>
          <w:pgMar w:top="1417" w:right="1417" w:bottom="1417" w:left="1417" w:header="708" w:footer="708" w:gutter="0"/>
          <w:pgNumType w:start="1"/>
          <w:cols w:space="708"/>
          <w:titlePg/>
        </w:sectPr>
      </w:pPr>
      <w:r>
        <w:rPr>
          <w:color w:val="D90000"/>
          <w:sz w:val="18"/>
          <w:szCs w:val="18"/>
        </w:rPr>
        <w:t>Når tilhøva gjer det naturleg, sluttar handlinga med salmesong.</w:t>
      </w:r>
    </w:p>
    <w:p w14:paraId="6374F7A6" w14:textId="77777777" w:rsidR="00FC6896" w:rsidRDefault="00FC6896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FC6896"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E6D8" w14:textId="77777777" w:rsidR="004313E3" w:rsidRDefault="004313E3">
      <w:pPr>
        <w:spacing w:after="0" w:line="240" w:lineRule="auto"/>
      </w:pPr>
      <w:r>
        <w:separator/>
      </w:r>
    </w:p>
  </w:endnote>
  <w:endnote w:type="continuationSeparator" w:id="0">
    <w:p w14:paraId="3D283A1F" w14:textId="77777777" w:rsidR="004313E3" w:rsidRDefault="0043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441E" w14:textId="77777777" w:rsidR="00FC6896" w:rsidRDefault="00FC68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00"/>
        <w:sz w:val="16"/>
        <w:szCs w:val="16"/>
      </w:rPr>
    </w:pPr>
  </w:p>
  <w:p w14:paraId="243CFEBA" w14:textId="71E1096E" w:rsidR="00FC6896" w:rsidRDefault="009C1166" w:rsidP="009C11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jc w:val="center"/>
      <w:rPr>
        <w:i/>
        <w:color w:val="000000"/>
        <w:sz w:val="18"/>
        <w:szCs w:val="18"/>
      </w:rPr>
    </w:pPr>
    <w:r>
      <w:rPr>
        <w:i/>
        <w:sz w:val="18"/>
        <w:szCs w:val="18"/>
      </w:rPr>
      <w:t xml:space="preserve">Ordning for </w:t>
    </w:r>
    <w:r w:rsidR="00B54D6C">
      <w:rPr>
        <w:i/>
        <w:sz w:val="18"/>
        <w:szCs w:val="18"/>
      </w:rPr>
      <w:t>Nøddåp</w:t>
    </w:r>
    <w:r>
      <w:rPr>
        <w:i/>
        <w:color w:val="000000"/>
        <w:sz w:val="18"/>
        <w:szCs w:val="18"/>
      </w:rPr>
      <w:t xml:space="preserve">                        </w:t>
    </w:r>
    <w:r w:rsidR="00B54D6C">
      <w:rPr>
        <w:i/>
        <w:color w:val="000000"/>
        <w:sz w:val="18"/>
        <w:szCs w:val="18"/>
      </w:rPr>
      <w:fldChar w:fldCharType="begin"/>
    </w:r>
    <w:r w:rsidR="00B54D6C">
      <w:rPr>
        <w:i/>
        <w:color w:val="000000"/>
        <w:sz w:val="18"/>
        <w:szCs w:val="18"/>
      </w:rPr>
      <w:instrText>PAGE</w:instrText>
    </w:r>
    <w:r w:rsidR="00B54D6C">
      <w:rPr>
        <w:i/>
        <w:color w:val="000000"/>
        <w:sz w:val="18"/>
        <w:szCs w:val="18"/>
      </w:rPr>
      <w:fldChar w:fldCharType="separate"/>
    </w:r>
    <w:r w:rsidR="00B54D6C">
      <w:rPr>
        <w:i/>
        <w:noProof/>
        <w:color w:val="000000"/>
        <w:sz w:val="18"/>
        <w:szCs w:val="18"/>
      </w:rPr>
      <w:t>2</w:t>
    </w:r>
    <w:r w:rsidR="00B54D6C">
      <w:rPr>
        <w:i/>
        <w:color w:val="000000"/>
        <w:sz w:val="18"/>
        <w:szCs w:val="18"/>
      </w:rPr>
      <w:fldChar w:fldCharType="end"/>
    </w:r>
    <w:r w:rsidR="00B54D6C">
      <w:rPr>
        <w:i/>
        <w:color w:val="000000"/>
        <w:sz w:val="18"/>
        <w:szCs w:val="18"/>
      </w:rPr>
      <w:tab/>
      <w:t xml:space="preserve"> </w:t>
    </w:r>
    <w:r w:rsidR="001B19A7">
      <w:rPr>
        <w:i/>
        <w:color w:val="000000"/>
        <w:sz w:val="18"/>
        <w:szCs w:val="18"/>
      </w:rPr>
      <w:t xml:space="preserve">                </w:t>
    </w:r>
    <w:r>
      <w:rPr>
        <w:i/>
        <w:color w:val="000000"/>
        <w:sz w:val="18"/>
        <w:szCs w:val="18"/>
      </w:rPr>
      <w:t>G</w:t>
    </w:r>
    <w:r w:rsidR="00B54D6C">
      <w:rPr>
        <w:i/>
        <w:color w:val="000000"/>
        <w:sz w:val="18"/>
        <w:szCs w:val="18"/>
      </w:rPr>
      <w:t xml:space="preserve">udstjenestebok </w:t>
    </w:r>
    <w:r w:rsidR="00B54D6C">
      <w:rPr>
        <w:i/>
        <w:color w:val="4D5156"/>
        <w:sz w:val="18"/>
        <w:szCs w:val="18"/>
        <w:highlight w:val="white"/>
      </w:rPr>
      <w:t xml:space="preserve">II </w:t>
    </w:r>
    <w:r w:rsidR="00B54D6C">
      <w:rPr>
        <w:i/>
        <w:color w:val="000000"/>
        <w:sz w:val="18"/>
        <w:szCs w:val="18"/>
      </w:rPr>
      <w:t>for Den norske kirke</w:t>
    </w:r>
  </w:p>
  <w:p w14:paraId="5304F884" w14:textId="77777777" w:rsidR="00FC6896" w:rsidRDefault="00FC68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B7FA" w14:textId="468D6193" w:rsidR="00FC6896" w:rsidRDefault="00B54D6C" w:rsidP="009C11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jc w:val="center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Ordning for </w:t>
    </w:r>
    <w:r w:rsidR="00460386">
      <w:rPr>
        <w:i/>
        <w:color w:val="000000"/>
        <w:sz w:val="18"/>
        <w:szCs w:val="18"/>
      </w:rPr>
      <w:t>nauddåp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1</w:t>
    </w:r>
    <w:r>
      <w:rPr>
        <w:i/>
        <w:color w:val="000000"/>
        <w:sz w:val="18"/>
        <w:szCs w:val="18"/>
      </w:rPr>
      <w:fldChar w:fldCharType="end"/>
    </w:r>
    <w:r w:rsidR="009C1166">
      <w:rPr>
        <w:i/>
        <w:color w:val="000000"/>
        <w:sz w:val="18"/>
        <w:szCs w:val="18"/>
      </w:rPr>
      <w:t xml:space="preserve">              </w:t>
    </w:r>
    <w:r w:rsidR="00460386">
      <w:rPr>
        <w:i/>
        <w:color w:val="000000"/>
        <w:sz w:val="18"/>
        <w:szCs w:val="18"/>
      </w:rPr>
      <w:t>G</w:t>
    </w:r>
    <w:r>
      <w:rPr>
        <w:i/>
        <w:color w:val="000000"/>
        <w:sz w:val="18"/>
        <w:szCs w:val="18"/>
      </w:rPr>
      <w:t xml:space="preserve">udstjenestebok </w:t>
    </w:r>
    <w:r w:rsidR="009C1166">
      <w:rPr>
        <w:sz w:val="18"/>
        <w:szCs w:val="18"/>
        <w:shd w:val="clear" w:color="auto" w:fill="FFFFFF"/>
      </w:rPr>
      <w:t>II</w:t>
    </w:r>
    <w:r w:rsidR="009C1166">
      <w:rPr>
        <w:sz w:val="18"/>
        <w:szCs w:val="18"/>
        <w:shd w:val="clear" w:color="auto" w:fill="FFFFFF"/>
      </w:rPr>
      <w:t xml:space="preserve"> </w:t>
    </w:r>
    <w:r>
      <w:rPr>
        <w:i/>
        <w:color w:val="000000"/>
        <w:sz w:val="18"/>
        <w:szCs w:val="18"/>
      </w:rPr>
      <w:t>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D6D2" w14:textId="77777777" w:rsidR="004313E3" w:rsidRDefault="004313E3">
      <w:pPr>
        <w:spacing w:after="0" w:line="240" w:lineRule="auto"/>
      </w:pPr>
      <w:r>
        <w:separator/>
      </w:r>
    </w:p>
  </w:footnote>
  <w:footnote w:type="continuationSeparator" w:id="0">
    <w:p w14:paraId="1FC9C66A" w14:textId="77777777" w:rsidR="004313E3" w:rsidRDefault="0043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8D60" w14:textId="77777777" w:rsidR="00FC6896" w:rsidRDefault="00B54D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A4A9138" wp14:editId="19B20380">
          <wp:simplePos x="0" y="0"/>
          <wp:positionH relativeFrom="column">
            <wp:posOffset>1</wp:posOffset>
          </wp:positionH>
          <wp:positionV relativeFrom="paragraph">
            <wp:posOffset>103212</wp:posOffset>
          </wp:positionV>
          <wp:extent cx="2011680" cy="330835"/>
          <wp:effectExtent l="0" t="0" r="0" b="0"/>
          <wp:wrapSquare wrapText="bothSides" distT="0" distB="0" distL="114300" distR="114300"/>
          <wp:docPr id="1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96"/>
    <w:rsid w:val="001B19A7"/>
    <w:rsid w:val="004313E3"/>
    <w:rsid w:val="00460386"/>
    <w:rsid w:val="009C1166"/>
    <w:rsid w:val="00B54D6C"/>
    <w:rsid w:val="00BD628C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913C"/>
  <w15:docId w15:val="{45FE23BE-9914-4CC7-B18D-F4122E5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nn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640" w:after="280" w:line="240" w:lineRule="auto"/>
      <w:outlineLvl w:val="0"/>
    </w:pPr>
    <w:rPr>
      <w:color w:val="6C0000"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160" w:after="120" w:line="240" w:lineRule="auto"/>
      <w:outlineLvl w:val="1"/>
    </w:pPr>
    <w:rPr>
      <w:color w:val="A20000"/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240" w:line="240" w:lineRule="auto"/>
      <w:outlineLvl w:val="2"/>
    </w:pPr>
    <w:rPr>
      <w:b/>
      <w:color w:val="A20000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color w:val="A20000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i/>
      <w:smallCaps/>
      <w:color w:val="A2000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smallCaps/>
      <w:color w:val="6C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04" w:lineRule="auto"/>
    </w:pPr>
    <w:rPr>
      <w:rFonts w:ascii="Arial" w:eastAsia="Arial" w:hAnsi="Arial" w:cs="Arial"/>
      <w:smallCaps/>
      <w:color w:val="670019"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spacing w:after="240" w:line="240" w:lineRule="auto"/>
    </w:pPr>
    <w:rPr>
      <w:rFonts w:ascii="Arial" w:eastAsia="Arial" w:hAnsi="Arial" w:cs="Arial"/>
      <w:color w:val="D90000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46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0386"/>
  </w:style>
  <w:style w:type="paragraph" w:styleId="Bunntekst">
    <w:name w:val="footer"/>
    <w:basedOn w:val="Normal"/>
    <w:link w:val="BunntekstTegn"/>
    <w:uiPriority w:val="99"/>
    <w:unhideWhenUsed/>
    <w:rsid w:val="0046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2" ma:contentTypeDescription="Opprett et nytt dokument." ma:contentTypeScope="" ma:versionID="deb622a623577de2689d6dd71d747c6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36c682ca580843e94b0c79089358d7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A0A95-344B-4CEE-B879-954BA0BF8E0C}"/>
</file>

<file path=customXml/itemProps2.xml><?xml version="1.0" encoding="utf-8"?>
<ds:datastoreItem xmlns:ds="http://schemas.openxmlformats.org/officeDocument/2006/customXml" ds:itemID="{03B87D95-AA2B-4FB6-9B74-249E3DD107DD}"/>
</file>

<file path=customXml/itemProps3.xml><?xml version="1.0" encoding="utf-8"?>
<ds:datastoreItem xmlns:ds="http://schemas.openxmlformats.org/officeDocument/2006/customXml" ds:itemID="{0521E756-F0E3-4BD5-9850-AC1ABCD0B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633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Dahle Kraft</dc:creator>
  <cp:lastModifiedBy>Selma Dahle Kraft</cp:lastModifiedBy>
  <cp:revision>5</cp:revision>
  <dcterms:created xsi:type="dcterms:W3CDTF">2023-01-09T13:20:00Z</dcterms:created>
  <dcterms:modified xsi:type="dcterms:W3CDTF">2023-01-09T13:59:00Z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